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2F" w:rsidRPr="00633D2F" w:rsidRDefault="00633D2F" w:rsidP="00633D2F">
      <w:pPr>
        <w:pStyle w:val="a3"/>
        <w:ind w:left="11340"/>
        <w:jc w:val="right"/>
        <w:rPr>
          <w:b w:val="0"/>
          <w:color w:val="000000" w:themeColor="text1"/>
          <w:sz w:val="22"/>
          <w:szCs w:val="24"/>
        </w:rPr>
      </w:pPr>
      <w:r w:rsidRPr="00633D2F">
        <w:rPr>
          <w:b w:val="0"/>
          <w:color w:val="000000" w:themeColor="text1"/>
          <w:sz w:val="22"/>
          <w:szCs w:val="24"/>
        </w:rPr>
        <w:t xml:space="preserve">Приложение </w:t>
      </w:r>
    </w:p>
    <w:p w:rsidR="00633D2F" w:rsidRDefault="00633D2F" w:rsidP="00AA140A">
      <w:pPr>
        <w:pStyle w:val="a3"/>
        <w:ind w:left="11340"/>
        <w:jc w:val="left"/>
        <w:rPr>
          <w:b w:val="0"/>
          <w:color w:val="000000" w:themeColor="text1"/>
          <w:sz w:val="24"/>
          <w:szCs w:val="24"/>
        </w:rPr>
      </w:pPr>
    </w:p>
    <w:p w:rsidR="00AA140A" w:rsidRPr="006D0D5D" w:rsidRDefault="00AA140A" w:rsidP="00AA140A">
      <w:pPr>
        <w:pStyle w:val="a3"/>
        <w:ind w:left="11340"/>
        <w:jc w:val="left"/>
        <w:rPr>
          <w:b w:val="0"/>
          <w:color w:val="000000" w:themeColor="text1"/>
          <w:sz w:val="24"/>
          <w:szCs w:val="24"/>
        </w:rPr>
      </w:pPr>
      <w:r w:rsidRPr="006D0D5D">
        <w:rPr>
          <w:b w:val="0"/>
          <w:color w:val="000000" w:themeColor="text1"/>
          <w:sz w:val="24"/>
          <w:szCs w:val="24"/>
        </w:rPr>
        <w:t>Утвержден</w:t>
      </w:r>
    </w:p>
    <w:p w:rsidR="00AA140A" w:rsidRPr="006D0D5D" w:rsidRDefault="00AA140A" w:rsidP="00AA140A">
      <w:pPr>
        <w:pStyle w:val="a3"/>
        <w:ind w:left="11340"/>
        <w:jc w:val="left"/>
        <w:rPr>
          <w:b w:val="0"/>
          <w:color w:val="000000" w:themeColor="text1"/>
          <w:sz w:val="24"/>
          <w:szCs w:val="24"/>
        </w:rPr>
      </w:pPr>
      <w:r w:rsidRPr="006D0D5D">
        <w:rPr>
          <w:b w:val="0"/>
          <w:color w:val="000000" w:themeColor="text1"/>
          <w:sz w:val="24"/>
          <w:szCs w:val="24"/>
        </w:rPr>
        <w:t xml:space="preserve">постановлением </w:t>
      </w:r>
      <w:r w:rsidRPr="006D0D5D">
        <w:rPr>
          <w:b w:val="0"/>
          <w:color w:val="000000" w:themeColor="text1"/>
          <w:sz w:val="24"/>
          <w:szCs w:val="24"/>
        </w:rPr>
        <w:br/>
        <w:t xml:space="preserve">Кабинета Министров </w:t>
      </w:r>
      <w:r w:rsidRPr="006D0D5D">
        <w:rPr>
          <w:b w:val="0"/>
          <w:color w:val="000000" w:themeColor="text1"/>
          <w:sz w:val="24"/>
          <w:szCs w:val="24"/>
        </w:rPr>
        <w:br/>
        <w:t xml:space="preserve">Республики Татарстан </w:t>
      </w:r>
    </w:p>
    <w:p w:rsidR="00AA140A" w:rsidRPr="006D0D5D" w:rsidRDefault="00AA140A" w:rsidP="00AA140A">
      <w:pPr>
        <w:pStyle w:val="a3"/>
        <w:ind w:left="11340"/>
        <w:jc w:val="left"/>
        <w:rPr>
          <w:b w:val="0"/>
          <w:color w:val="000000" w:themeColor="text1"/>
          <w:sz w:val="24"/>
          <w:szCs w:val="24"/>
        </w:rPr>
      </w:pPr>
      <w:r w:rsidRPr="006D0D5D">
        <w:rPr>
          <w:b w:val="0"/>
          <w:color w:val="000000" w:themeColor="text1"/>
          <w:sz w:val="24"/>
          <w:szCs w:val="24"/>
        </w:rPr>
        <w:t>от</w:t>
      </w:r>
      <w:r w:rsidR="004962B7">
        <w:rPr>
          <w:b w:val="0"/>
          <w:color w:val="000000" w:themeColor="text1"/>
          <w:sz w:val="24"/>
          <w:szCs w:val="24"/>
        </w:rPr>
        <w:t xml:space="preserve"> 21.12.</w:t>
      </w:r>
      <w:r w:rsidRPr="006D0D5D">
        <w:rPr>
          <w:b w:val="0"/>
          <w:color w:val="000000" w:themeColor="text1"/>
          <w:sz w:val="24"/>
          <w:szCs w:val="24"/>
        </w:rPr>
        <w:t>2012  №</w:t>
      </w:r>
      <w:r w:rsidR="004962B7">
        <w:rPr>
          <w:b w:val="0"/>
          <w:color w:val="000000" w:themeColor="text1"/>
          <w:sz w:val="24"/>
          <w:szCs w:val="24"/>
        </w:rPr>
        <w:t>1014</w:t>
      </w:r>
    </w:p>
    <w:p w:rsidR="00AA140A" w:rsidRDefault="00AA140A" w:rsidP="00AA140A">
      <w:pPr>
        <w:suppressAutoHyphens/>
        <w:ind w:left="11340"/>
        <w:jc w:val="center"/>
        <w:rPr>
          <w:color w:val="000000" w:themeColor="text1"/>
          <w:sz w:val="28"/>
          <w:szCs w:val="28"/>
        </w:rPr>
      </w:pPr>
    </w:p>
    <w:p w:rsidR="00AA140A" w:rsidRPr="009B4682" w:rsidRDefault="00AA140A" w:rsidP="00AA140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9B4682">
        <w:rPr>
          <w:b/>
          <w:color w:val="000000" w:themeColor="text1"/>
          <w:sz w:val="28"/>
          <w:szCs w:val="28"/>
        </w:rPr>
        <w:t xml:space="preserve">Республиканский план мероприятий </w:t>
      </w:r>
    </w:p>
    <w:p w:rsidR="00AA140A" w:rsidRDefault="00AA140A" w:rsidP="00AA140A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9B4682">
        <w:rPr>
          <w:b/>
          <w:color w:val="000000" w:themeColor="text1"/>
          <w:sz w:val="28"/>
          <w:szCs w:val="28"/>
        </w:rPr>
        <w:t xml:space="preserve">по организации исполнения указов Президента Российской Федерации </w:t>
      </w:r>
    </w:p>
    <w:p w:rsidR="00AA140A" w:rsidRDefault="00AA140A" w:rsidP="00AA140A">
      <w:pPr>
        <w:suppressAutoHyphens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07.05.2012 №</w:t>
      </w:r>
      <w:r w:rsidR="00D15EF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59</w:t>
      </w:r>
      <w:r w:rsidR="007D6D05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-606</w:t>
      </w:r>
    </w:p>
    <w:p w:rsidR="005839CA" w:rsidRPr="00774562" w:rsidRDefault="005839CA" w:rsidP="00D4295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992"/>
        <w:gridCol w:w="1984"/>
        <w:gridCol w:w="6238"/>
      </w:tblGrid>
      <w:tr w:rsidR="004962B7" w:rsidRPr="004962B7" w:rsidTr="00633D2F">
        <w:trPr>
          <w:trHeight w:val="933"/>
          <w:tblHeader/>
        </w:trPr>
        <w:tc>
          <w:tcPr>
            <w:tcW w:w="2836" w:type="dxa"/>
          </w:tcPr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Основные направления</w:t>
            </w:r>
          </w:p>
          <w:p w:rsidR="004962B7" w:rsidRPr="004962B7" w:rsidRDefault="004962B7" w:rsidP="00AA140A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и задачи по указам Президента Российской Федерации</w:t>
            </w:r>
          </w:p>
        </w:tc>
        <w:tc>
          <w:tcPr>
            <w:tcW w:w="2977" w:type="dxa"/>
          </w:tcPr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Наименования</w:t>
            </w:r>
          </w:p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мероприятий</w:t>
            </w:r>
          </w:p>
        </w:tc>
        <w:tc>
          <w:tcPr>
            <w:tcW w:w="992" w:type="dxa"/>
          </w:tcPr>
          <w:p w:rsidR="004962B7" w:rsidRPr="004962B7" w:rsidRDefault="004962B7" w:rsidP="00DF3080">
            <w:pPr>
              <w:pStyle w:val="15"/>
              <w:widowControl w:val="0"/>
              <w:suppressAutoHyphens/>
              <w:spacing w:line="240" w:lineRule="auto"/>
              <w:rPr>
                <w:color w:val="000000" w:themeColor="text1"/>
                <w:sz w:val="20"/>
              </w:rPr>
            </w:pPr>
            <w:r w:rsidRPr="004962B7">
              <w:rPr>
                <w:color w:val="000000" w:themeColor="text1"/>
                <w:sz w:val="20"/>
              </w:rPr>
              <w:t>Сроки</w:t>
            </w:r>
          </w:p>
          <w:p w:rsidR="004962B7" w:rsidRPr="004962B7" w:rsidRDefault="004962B7" w:rsidP="00DF3080">
            <w:pPr>
              <w:pStyle w:val="15"/>
              <w:widowControl w:val="0"/>
              <w:suppressAutoHyphens/>
              <w:spacing w:line="240" w:lineRule="auto"/>
              <w:rPr>
                <w:color w:val="000000" w:themeColor="text1"/>
                <w:sz w:val="20"/>
              </w:rPr>
            </w:pPr>
            <w:r w:rsidRPr="004962B7">
              <w:rPr>
                <w:color w:val="000000" w:themeColor="text1"/>
                <w:sz w:val="20"/>
              </w:rPr>
              <w:t>исполнения</w:t>
            </w:r>
          </w:p>
        </w:tc>
        <w:tc>
          <w:tcPr>
            <w:tcW w:w="1984" w:type="dxa"/>
          </w:tcPr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Ответственные</w:t>
            </w:r>
          </w:p>
          <w:p w:rsidR="004962B7" w:rsidRPr="004962B7" w:rsidRDefault="004962B7" w:rsidP="004F6F5B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 xml:space="preserve">исполнители </w:t>
            </w:r>
          </w:p>
        </w:tc>
        <w:tc>
          <w:tcPr>
            <w:tcW w:w="6238" w:type="dxa"/>
          </w:tcPr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Исполнение </w:t>
            </w:r>
          </w:p>
        </w:tc>
      </w:tr>
      <w:tr w:rsidR="004962B7" w:rsidRPr="004962B7" w:rsidTr="00633D2F">
        <w:trPr>
          <w:trHeight w:val="78"/>
          <w:tblHeader/>
        </w:trPr>
        <w:tc>
          <w:tcPr>
            <w:tcW w:w="2836" w:type="dxa"/>
          </w:tcPr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4962B7">
              <w:rPr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4962B7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962B7" w:rsidRPr="004962B7" w:rsidRDefault="004962B7" w:rsidP="00DF3080">
            <w:pPr>
              <w:pStyle w:val="15"/>
              <w:widowControl w:val="0"/>
              <w:suppressAutoHyphens/>
              <w:spacing w:line="240" w:lineRule="auto"/>
              <w:rPr>
                <w:b w:val="0"/>
                <w:color w:val="000000" w:themeColor="text1"/>
                <w:sz w:val="20"/>
              </w:rPr>
            </w:pPr>
            <w:r w:rsidRPr="004962B7">
              <w:rPr>
                <w:b w:val="0"/>
                <w:color w:val="000000" w:themeColor="text1"/>
                <w:sz w:val="20"/>
              </w:rPr>
              <w:t>3</w:t>
            </w:r>
          </w:p>
        </w:tc>
        <w:tc>
          <w:tcPr>
            <w:tcW w:w="1984" w:type="dxa"/>
          </w:tcPr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4962B7">
              <w:rPr>
                <w:color w:val="000000" w:themeColor="text1"/>
              </w:rPr>
              <w:t>4</w:t>
            </w:r>
          </w:p>
        </w:tc>
        <w:tc>
          <w:tcPr>
            <w:tcW w:w="6238" w:type="dxa"/>
          </w:tcPr>
          <w:p w:rsidR="004962B7" w:rsidRPr="004962B7" w:rsidRDefault="004962B7" w:rsidP="003D2C1D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962B7" w:rsidRPr="004962B7" w:rsidTr="00633D2F">
        <w:trPr>
          <w:trHeight w:val="205"/>
        </w:trPr>
        <w:tc>
          <w:tcPr>
            <w:tcW w:w="15027" w:type="dxa"/>
            <w:gridSpan w:val="5"/>
          </w:tcPr>
          <w:p w:rsidR="004962B7" w:rsidRPr="004962B7" w:rsidRDefault="004962B7" w:rsidP="00575D3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Указ Президента Российской Федерации от 07.05.2012 № 596</w:t>
            </w:r>
          </w:p>
          <w:p w:rsidR="004962B7" w:rsidRPr="004962B7" w:rsidRDefault="004962B7" w:rsidP="00575D3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«О долгосрочной государственной экономической политике»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D4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4962B7">
              <w:rPr>
                <w:rFonts w:eastAsia="Calibri"/>
                <w:b/>
                <w:lang w:eastAsia="en-US"/>
              </w:rPr>
              <w:t>2. Правительству Росси</w:t>
            </w:r>
            <w:r w:rsidRPr="004962B7">
              <w:rPr>
                <w:rFonts w:eastAsia="Calibri"/>
                <w:b/>
                <w:lang w:eastAsia="en-US"/>
              </w:rPr>
              <w:t>й</w:t>
            </w:r>
            <w:r w:rsidRPr="004962B7">
              <w:rPr>
                <w:rFonts w:eastAsia="Calibri"/>
                <w:b/>
                <w:lang w:eastAsia="en-US"/>
              </w:rPr>
              <w:t>ской Федерации:</w:t>
            </w:r>
          </w:p>
        </w:tc>
        <w:tc>
          <w:tcPr>
            <w:tcW w:w="2977" w:type="dxa"/>
          </w:tcPr>
          <w:p w:rsidR="004962B7" w:rsidRPr="004962B7" w:rsidRDefault="004962B7" w:rsidP="00D4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962B7" w:rsidRPr="004962B7" w:rsidRDefault="004962B7" w:rsidP="00DF3080">
            <w:pPr>
              <w:jc w:val="center"/>
            </w:pPr>
          </w:p>
        </w:tc>
        <w:tc>
          <w:tcPr>
            <w:tcW w:w="1984" w:type="dxa"/>
          </w:tcPr>
          <w:p w:rsidR="004962B7" w:rsidRPr="004962B7" w:rsidRDefault="004962B7" w:rsidP="0097795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  <w:tc>
          <w:tcPr>
            <w:tcW w:w="6238" w:type="dxa"/>
          </w:tcPr>
          <w:p w:rsidR="004962B7" w:rsidRPr="004962B7" w:rsidRDefault="004962B7" w:rsidP="0097795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AC7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4962B7">
              <w:rPr>
                <w:rFonts w:eastAsia="Calibri"/>
                <w:b/>
                <w:lang w:eastAsia="en-US"/>
              </w:rPr>
              <w:t>г) в области улучшения условий ведения предпр</w:t>
            </w:r>
            <w:r w:rsidRPr="004962B7">
              <w:rPr>
                <w:rFonts w:eastAsia="Calibri"/>
                <w:b/>
                <w:lang w:eastAsia="en-US"/>
              </w:rPr>
              <w:t>и</w:t>
            </w:r>
            <w:r w:rsidRPr="004962B7">
              <w:rPr>
                <w:rFonts w:eastAsia="Calibri"/>
                <w:b/>
                <w:lang w:eastAsia="en-US"/>
              </w:rPr>
              <w:t>нимательской деятельн</w:t>
            </w:r>
            <w:r w:rsidRPr="004962B7">
              <w:rPr>
                <w:rFonts w:eastAsia="Calibri"/>
                <w:b/>
                <w:lang w:eastAsia="en-US"/>
              </w:rPr>
              <w:t>о</w:t>
            </w:r>
            <w:r w:rsidRPr="004962B7">
              <w:rPr>
                <w:rFonts w:eastAsia="Calibri"/>
                <w:b/>
                <w:lang w:eastAsia="en-US"/>
              </w:rPr>
              <w:t>сти:</w:t>
            </w:r>
          </w:p>
        </w:tc>
        <w:tc>
          <w:tcPr>
            <w:tcW w:w="2977" w:type="dxa"/>
          </w:tcPr>
          <w:p w:rsidR="004962B7" w:rsidRPr="004962B7" w:rsidRDefault="004962B7" w:rsidP="00D4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962B7" w:rsidRPr="004962B7" w:rsidRDefault="004962B7" w:rsidP="00CD4602">
            <w:pPr>
              <w:jc w:val="center"/>
            </w:pPr>
          </w:p>
        </w:tc>
        <w:tc>
          <w:tcPr>
            <w:tcW w:w="1984" w:type="dxa"/>
          </w:tcPr>
          <w:p w:rsidR="004962B7" w:rsidRPr="004962B7" w:rsidRDefault="004962B7" w:rsidP="00FA143E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  <w:tc>
          <w:tcPr>
            <w:tcW w:w="6238" w:type="dxa"/>
          </w:tcPr>
          <w:p w:rsidR="004962B7" w:rsidRPr="004962B7" w:rsidRDefault="004962B7" w:rsidP="00FA143E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C8330B" w:rsidRDefault="004962B7" w:rsidP="00D15EF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C8330B">
              <w:rPr>
                <w:rFonts w:eastAsia="Calibri"/>
                <w:lang w:eastAsia="en-US"/>
              </w:rPr>
              <w:t>утвердить до 1 декабря 2012 г. комплекс мер, направле</w:t>
            </w:r>
            <w:r w:rsidRPr="00C8330B">
              <w:rPr>
                <w:rFonts w:eastAsia="Calibri"/>
                <w:lang w:eastAsia="en-US"/>
              </w:rPr>
              <w:t>н</w:t>
            </w:r>
            <w:r w:rsidRPr="00C8330B">
              <w:rPr>
                <w:rFonts w:eastAsia="Calibri"/>
                <w:lang w:eastAsia="en-US"/>
              </w:rPr>
              <w:t>ных на подготовку и перепо</w:t>
            </w:r>
            <w:r w:rsidRPr="00C8330B">
              <w:rPr>
                <w:rFonts w:eastAsia="Calibri"/>
                <w:lang w:eastAsia="en-US"/>
              </w:rPr>
              <w:t>д</w:t>
            </w:r>
            <w:r w:rsidRPr="00C8330B">
              <w:rPr>
                <w:rFonts w:eastAsia="Calibri"/>
                <w:lang w:eastAsia="en-US"/>
              </w:rPr>
              <w:t>готовку управленческих ка</w:t>
            </w:r>
            <w:r w:rsidRPr="00C8330B">
              <w:rPr>
                <w:rFonts w:eastAsia="Calibri"/>
                <w:lang w:eastAsia="en-US"/>
              </w:rPr>
              <w:t>д</w:t>
            </w:r>
            <w:r w:rsidRPr="00C8330B">
              <w:rPr>
                <w:rFonts w:eastAsia="Calibri"/>
                <w:lang w:eastAsia="en-US"/>
              </w:rPr>
              <w:t>ров в социальной сфере, те</w:t>
            </w:r>
            <w:r w:rsidRPr="00C8330B">
              <w:rPr>
                <w:rFonts w:eastAsia="Calibri"/>
                <w:lang w:eastAsia="en-US"/>
              </w:rPr>
              <w:t>х</w:t>
            </w:r>
            <w:r w:rsidRPr="00C8330B">
              <w:rPr>
                <w:rFonts w:eastAsia="Calibri"/>
                <w:lang w:eastAsia="en-US"/>
              </w:rPr>
              <w:t>нических специалистов и и</w:t>
            </w:r>
            <w:r w:rsidRPr="00C8330B">
              <w:rPr>
                <w:rFonts w:eastAsia="Calibri"/>
                <w:lang w:eastAsia="en-US"/>
              </w:rPr>
              <w:t>н</w:t>
            </w:r>
            <w:r w:rsidRPr="00C8330B">
              <w:rPr>
                <w:rFonts w:eastAsia="Calibri"/>
                <w:lang w:eastAsia="en-US"/>
              </w:rPr>
              <w:t>женеров, привлечение ин</w:t>
            </w:r>
            <w:r w:rsidRPr="00C8330B">
              <w:rPr>
                <w:rFonts w:eastAsia="Calibri"/>
                <w:lang w:eastAsia="en-US"/>
              </w:rPr>
              <w:t>о</w:t>
            </w:r>
            <w:r w:rsidRPr="00C8330B">
              <w:rPr>
                <w:rFonts w:eastAsia="Calibri"/>
                <w:lang w:eastAsia="en-US"/>
              </w:rPr>
              <w:t>странных высококвалифиц</w:t>
            </w:r>
            <w:r w:rsidRPr="00C8330B">
              <w:rPr>
                <w:rFonts w:eastAsia="Calibri"/>
                <w:lang w:eastAsia="en-US"/>
              </w:rPr>
              <w:t>и</w:t>
            </w:r>
            <w:r w:rsidRPr="00C8330B">
              <w:rPr>
                <w:rFonts w:eastAsia="Calibri"/>
                <w:lang w:eastAsia="en-US"/>
              </w:rPr>
              <w:t>рованных специалистов;</w:t>
            </w:r>
          </w:p>
        </w:tc>
        <w:tc>
          <w:tcPr>
            <w:tcW w:w="2977" w:type="dxa"/>
          </w:tcPr>
          <w:p w:rsidR="004962B7" w:rsidRPr="00C8330B" w:rsidRDefault="004962B7" w:rsidP="00D429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330B">
              <w:rPr>
                <w:rFonts w:eastAsia="Calibri"/>
                <w:lang w:eastAsia="en-US"/>
              </w:rPr>
              <w:t>Реализация программы «Подг</w:t>
            </w:r>
            <w:r w:rsidRPr="00C8330B">
              <w:rPr>
                <w:rFonts w:eastAsia="Calibri"/>
                <w:lang w:eastAsia="en-US"/>
              </w:rPr>
              <w:t>о</w:t>
            </w:r>
            <w:r w:rsidRPr="00C8330B">
              <w:rPr>
                <w:rFonts w:eastAsia="Calibri"/>
                <w:lang w:eastAsia="en-US"/>
              </w:rPr>
              <w:t>товка управленческих кадров в сфере здравоохранения и обр</w:t>
            </w:r>
            <w:r w:rsidRPr="00C8330B">
              <w:rPr>
                <w:rFonts w:eastAsia="Calibri"/>
                <w:lang w:eastAsia="en-US"/>
              </w:rPr>
              <w:t>а</w:t>
            </w:r>
            <w:r w:rsidRPr="00C8330B">
              <w:rPr>
                <w:rFonts w:eastAsia="Calibri"/>
                <w:lang w:eastAsia="en-US"/>
              </w:rPr>
              <w:t>зования в 2011-2014 годах»</w:t>
            </w:r>
          </w:p>
        </w:tc>
        <w:tc>
          <w:tcPr>
            <w:tcW w:w="992" w:type="dxa"/>
          </w:tcPr>
          <w:p w:rsidR="004962B7" w:rsidRPr="00C8330B" w:rsidRDefault="004962B7" w:rsidP="00DF3080">
            <w:pPr>
              <w:jc w:val="center"/>
            </w:pPr>
            <w:r w:rsidRPr="00C8330B">
              <w:t>ежего</w:t>
            </w:r>
            <w:r w:rsidRPr="00C8330B">
              <w:t>д</w:t>
            </w:r>
            <w:r w:rsidRPr="00C8330B">
              <w:t>но</w:t>
            </w:r>
          </w:p>
        </w:tc>
        <w:tc>
          <w:tcPr>
            <w:tcW w:w="1984" w:type="dxa"/>
          </w:tcPr>
          <w:p w:rsidR="004962B7" w:rsidRPr="00C8330B" w:rsidRDefault="004962B7" w:rsidP="006363EB">
            <w:pPr>
              <w:widowControl w:val="0"/>
              <w:suppressAutoHyphens/>
              <w:jc w:val="both"/>
            </w:pPr>
            <w:r w:rsidRPr="00C8330B">
              <w:t>Министерство экономики Республики Татарстан, Министерство образования и науки Республики Татарстан, Министерство здравоохранения Республики Татарстан</w:t>
            </w:r>
          </w:p>
        </w:tc>
        <w:tc>
          <w:tcPr>
            <w:tcW w:w="6238" w:type="dxa"/>
          </w:tcPr>
          <w:p w:rsidR="004962B7" w:rsidRPr="004962B7" w:rsidRDefault="00C8330B" w:rsidP="00261FCF">
            <w:pPr>
              <w:widowControl w:val="0"/>
              <w:suppressAutoHyphens/>
              <w:jc w:val="both"/>
              <w:rPr>
                <w:highlight w:val="yellow"/>
              </w:rPr>
            </w:pPr>
            <w:r w:rsidRPr="00C8330B">
              <w:t>В рамках Государственного плана подготовки управленческих кадров для организаций народного хозяйства Российской Федерации в Республике Татарстан на базе ГБОУ ВПО «Казанский государственный медицинский университет Министерства здравоохранения Российской Федерации» ведется подготовка управленческих кадров для отрасли здравоохранения по специальности «Менеджмент в здравоохранении»,  в 2012</w:t>
            </w:r>
            <w:r w:rsidR="00261FCF">
              <w:t>-2013 учебном</w:t>
            </w:r>
            <w:r w:rsidRPr="00C8330B">
              <w:t xml:space="preserve"> году обучен</w:t>
            </w:r>
            <w:r w:rsidR="00261FCF">
              <w:t>о</w:t>
            </w:r>
            <w:r w:rsidRPr="00C8330B">
              <w:t xml:space="preserve"> 13 руководителей учреждений здравоохранения.</w:t>
            </w:r>
          </w:p>
        </w:tc>
      </w:tr>
      <w:tr w:rsidR="00633D2F" w:rsidRPr="004962B7" w:rsidTr="00633D2F">
        <w:trPr>
          <w:trHeight w:val="205"/>
        </w:trPr>
        <w:tc>
          <w:tcPr>
            <w:tcW w:w="15027" w:type="dxa"/>
            <w:gridSpan w:val="5"/>
          </w:tcPr>
          <w:p w:rsidR="00633D2F" w:rsidRPr="004962B7" w:rsidRDefault="00633D2F" w:rsidP="00DF308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Указ Президента РОССИЙСКОЙ ФЕДЕРАЦИИ от 07.05.2012 № 597</w:t>
            </w:r>
          </w:p>
          <w:p w:rsidR="00633D2F" w:rsidRPr="004962B7" w:rsidRDefault="00633D2F" w:rsidP="00DF308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«О мероприятиях по реализации государственной социальной политики»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4962B7">
              <w:rPr>
                <w:rFonts w:eastAsia="Calibri"/>
                <w:b/>
                <w:lang w:eastAsia="en-US"/>
              </w:rPr>
              <w:t>1. Правительству Росси</w:t>
            </w:r>
            <w:r w:rsidRPr="004962B7">
              <w:rPr>
                <w:rFonts w:eastAsia="Calibri"/>
                <w:b/>
                <w:lang w:eastAsia="en-US"/>
              </w:rPr>
              <w:t>й</w:t>
            </w:r>
            <w:r w:rsidRPr="004962B7">
              <w:rPr>
                <w:rFonts w:eastAsia="Calibri"/>
                <w:b/>
                <w:lang w:eastAsia="en-US"/>
              </w:rPr>
              <w:t>ской Федерации:</w:t>
            </w:r>
          </w:p>
          <w:p w:rsidR="004962B7" w:rsidRPr="004962B7" w:rsidRDefault="004962B7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t>а) обеспечить:</w:t>
            </w:r>
          </w:p>
        </w:tc>
        <w:tc>
          <w:tcPr>
            <w:tcW w:w="2977" w:type="dxa"/>
          </w:tcPr>
          <w:p w:rsidR="004962B7" w:rsidRPr="004962B7" w:rsidRDefault="004962B7" w:rsidP="00EB15B5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962B7" w:rsidRPr="004962B7" w:rsidRDefault="004962B7" w:rsidP="00DF3080">
            <w:pPr>
              <w:jc w:val="center"/>
            </w:pPr>
          </w:p>
        </w:tc>
        <w:tc>
          <w:tcPr>
            <w:tcW w:w="1984" w:type="dxa"/>
          </w:tcPr>
          <w:p w:rsidR="004962B7" w:rsidRPr="004962B7" w:rsidRDefault="004962B7" w:rsidP="0097795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  <w:tc>
          <w:tcPr>
            <w:tcW w:w="6238" w:type="dxa"/>
          </w:tcPr>
          <w:p w:rsidR="004962B7" w:rsidRPr="004962B7" w:rsidRDefault="004962B7" w:rsidP="0097795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633D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t>повышение к 2018 году сре</w:t>
            </w:r>
            <w:r w:rsidRPr="004962B7">
              <w:rPr>
                <w:rFonts w:eastAsia="Calibri"/>
                <w:lang w:eastAsia="en-US"/>
              </w:rPr>
              <w:t>д</w:t>
            </w:r>
            <w:r w:rsidRPr="004962B7">
              <w:rPr>
                <w:rFonts w:eastAsia="Calibri"/>
                <w:lang w:eastAsia="en-US"/>
              </w:rPr>
              <w:lastRenderedPageBreak/>
              <w:t>ней заработной платы врачей, преподавателей образов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тельных учреждений высшего профессионального образов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ния и научных сотрудников до 200 процентов от средней заработной платы в соотве</w:t>
            </w:r>
            <w:r w:rsidRPr="004962B7">
              <w:rPr>
                <w:rFonts w:eastAsia="Calibri"/>
                <w:lang w:eastAsia="en-US"/>
              </w:rPr>
              <w:t>т</w:t>
            </w:r>
            <w:r w:rsidRPr="004962B7">
              <w:rPr>
                <w:rFonts w:eastAsia="Calibri"/>
                <w:lang w:eastAsia="en-US"/>
              </w:rPr>
              <w:t>ствующем регионе;</w:t>
            </w:r>
          </w:p>
        </w:tc>
        <w:tc>
          <w:tcPr>
            <w:tcW w:w="2977" w:type="dxa"/>
          </w:tcPr>
          <w:p w:rsidR="004962B7" w:rsidRPr="00633D2F" w:rsidRDefault="004962B7" w:rsidP="00633D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5"/>
              <w:jc w:val="both"/>
              <w:rPr>
                <w:color w:val="000000"/>
              </w:rPr>
            </w:pPr>
            <w:r w:rsidRPr="00633D2F">
              <w:rPr>
                <w:rFonts w:eastAsia="Calibri"/>
                <w:lang w:eastAsia="en-US"/>
              </w:rPr>
              <w:lastRenderedPageBreak/>
              <w:t xml:space="preserve">повышения к 2018 году средней </w:t>
            </w:r>
            <w:r w:rsidRPr="00633D2F">
              <w:rPr>
                <w:rFonts w:eastAsia="Calibri"/>
                <w:lang w:eastAsia="en-US"/>
              </w:rPr>
              <w:lastRenderedPageBreak/>
              <w:t>заработной платы врачей до 200 процентов от средней зар</w:t>
            </w:r>
            <w:r w:rsidRPr="00633D2F">
              <w:rPr>
                <w:rFonts w:eastAsia="Calibri"/>
                <w:lang w:eastAsia="en-US"/>
              </w:rPr>
              <w:t>а</w:t>
            </w:r>
            <w:r w:rsidRPr="00633D2F">
              <w:rPr>
                <w:rFonts w:eastAsia="Calibri"/>
                <w:lang w:eastAsia="en-US"/>
              </w:rPr>
              <w:t xml:space="preserve">ботной платы в </w:t>
            </w:r>
            <w:r w:rsidRPr="00633D2F">
              <w:rPr>
                <w:color w:val="000000"/>
              </w:rPr>
              <w:t>Республике Т</w:t>
            </w:r>
            <w:r w:rsidRPr="00633D2F">
              <w:rPr>
                <w:color w:val="000000"/>
              </w:rPr>
              <w:t>а</w:t>
            </w:r>
            <w:r w:rsidRPr="00633D2F">
              <w:rPr>
                <w:color w:val="000000"/>
              </w:rPr>
              <w:t>тарстан</w:t>
            </w:r>
          </w:p>
          <w:p w:rsidR="004962B7" w:rsidRPr="00633D2F" w:rsidRDefault="004962B7" w:rsidP="00633D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5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962B7" w:rsidRPr="00633D2F" w:rsidRDefault="004962B7" w:rsidP="00633D2F">
            <w:pPr>
              <w:jc w:val="center"/>
            </w:pPr>
            <w:r w:rsidRPr="00633D2F">
              <w:lastRenderedPageBreak/>
              <w:t>2012-</w:t>
            </w:r>
            <w:r w:rsidRPr="00633D2F">
              <w:lastRenderedPageBreak/>
              <w:t>2018 г</w:t>
            </w:r>
            <w:r w:rsidRPr="00633D2F">
              <w:t>о</w:t>
            </w:r>
            <w:r w:rsidRPr="00633D2F">
              <w:t>ды</w:t>
            </w:r>
          </w:p>
        </w:tc>
        <w:tc>
          <w:tcPr>
            <w:tcW w:w="1984" w:type="dxa"/>
          </w:tcPr>
          <w:p w:rsidR="004962B7" w:rsidRPr="00633D2F" w:rsidRDefault="004962B7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633D2F">
              <w:rPr>
                <w:i w:val="0"/>
                <w:sz w:val="20"/>
              </w:rPr>
              <w:lastRenderedPageBreak/>
              <w:t xml:space="preserve">Министерство </w:t>
            </w:r>
            <w:r w:rsidRPr="00633D2F">
              <w:rPr>
                <w:i w:val="0"/>
                <w:sz w:val="20"/>
              </w:rPr>
              <w:lastRenderedPageBreak/>
              <w:t>здравоохранения Республики Татарстан, Министерство финансов Республики Татарстан</w:t>
            </w:r>
          </w:p>
        </w:tc>
        <w:tc>
          <w:tcPr>
            <w:tcW w:w="6238" w:type="dxa"/>
          </w:tcPr>
          <w:p w:rsidR="00633D2F" w:rsidRPr="00633D2F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633D2F">
              <w:rPr>
                <w:i w:val="0"/>
                <w:sz w:val="20"/>
              </w:rPr>
              <w:lastRenderedPageBreak/>
              <w:t xml:space="preserve">Распоряжением Кабинета Министров Республики Татарстан от </w:t>
            </w:r>
            <w:r w:rsidRPr="00633D2F">
              <w:rPr>
                <w:i w:val="0"/>
                <w:sz w:val="20"/>
              </w:rPr>
              <w:lastRenderedPageBreak/>
              <w:t xml:space="preserve">20.12.2012 № 2291-р утверждена </w:t>
            </w:r>
            <w:r>
              <w:rPr>
                <w:i w:val="0"/>
                <w:sz w:val="20"/>
              </w:rPr>
              <w:t>д</w:t>
            </w:r>
            <w:r w:rsidRPr="00633D2F">
              <w:rPr>
                <w:i w:val="0"/>
                <w:sz w:val="20"/>
              </w:rPr>
              <w:t>инамика значений соотношения средней заработной платы работников государственных учреждений Республики Татарстан, повышение оплаты труда которых предусмотрено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годы», со средней прогнозируемой заработной платой в Республике</w:t>
            </w:r>
            <w:proofErr w:type="gramEnd"/>
            <w:r w:rsidRPr="00633D2F">
              <w:rPr>
                <w:i w:val="0"/>
                <w:sz w:val="20"/>
              </w:rPr>
              <w:t xml:space="preserve"> Татарстан в 2013-2018 </w:t>
            </w:r>
            <w:proofErr w:type="gramStart"/>
            <w:r w:rsidRPr="00633D2F">
              <w:rPr>
                <w:i w:val="0"/>
                <w:sz w:val="20"/>
              </w:rPr>
              <w:t>годах</w:t>
            </w:r>
            <w:proofErr w:type="gramEnd"/>
            <w:r w:rsidRPr="00633D2F">
              <w:rPr>
                <w:i w:val="0"/>
                <w:sz w:val="20"/>
              </w:rPr>
              <w:t>:</w:t>
            </w:r>
          </w:p>
          <w:p w:rsidR="00633D2F" w:rsidRPr="00633D2F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633D2F">
              <w:rPr>
                <w:i w:val="0"/>
                <w:sz w:val="20"/>
              </w:rPr>
              <w:t>заработная плата врачей составит в 2013 году – 95%, в 2014 году – 110%, в 2015 году – 1305, в 2016 году – 150%, в 2017 году- 170%, в 2018 году – 200%  от средней прогнозируемой заработной платы в Республике Татарстан в соответствующем году.</w:t>
            </w:r>
          </w:p>
          <w:p w:rsidR="004962B7" w:rsidRPr="004962B7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 w:rsidRPr="00633D2F">
              <w:rPr>
                <w:i w:val="0"/>
                <w:sz w:val="20"/>
              </w:rPr>
              <w:t xml:space="preserve">В целях достижения целевых показателей уровня средней заработной платы указанной категории работников </w:t>
            </w:r>
            <w:proofErr w:type="gramStart"/>
            <w:r w:rsidRPr="00633D2F">
              <w:rPr>
                <w:i w:val="0"/>
                <w:sz w:val="20"/>
              </w:rPr>
              <w:t>сделаны расчеты и даны</w:t>
            </w:r>
            <w:proofErr w:type="gramEnd"/>
            <w:r w:rsidRPr="00633D2F">
              <w:rPr>
                <w:i w:val="0"/>
                <w:sz w:val="20"/>
              </w:rPr>
              <w:t xml:space="preserve"> предложения в Министерство финансов Республики Татарстан.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63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962B7">
              <w:rPr>
                <w:rFonts w:eastAsia="Calibri"/>
                <w:lang w:eastAsia="en-US"/>
              </w:rPr>
              <w:lastRenderedPageBreak/>
              <w:t>е) в целях сохранения кадр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вого потенциала, повышения престижности и привлек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тельности профессий в бю</w:t>
            </w:r>
            <w:r w:rsidRPr="004962B7">
              <w:rPr>
                <w:rFonts w:eastAsia="Calibri"/>
                <w:lang w:eastAsia="en-US"/>
              </w:rPr>
              <w:t>д</w:t>
            </w:r>
            <w:r w:rsidRPr="004962B7">
              <w:rPr>
                <w:rFonts w:eastAsia="Calibri"/>
                <w:lang w:eastAsia="en-US"/>
              </w:rPr>
              <w:t>жетном секторе экономики принять до 1 декабря 2012 г. программу поэтапного с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вершенствования системы оплаты труда работников бюджетного сектора экон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мики, обусловив повышение оплаты труда достижением конкретных показателей кач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ства и количества оказыва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мых услуг и предусмотрев:</w:t>
            </w:r>
            <w:proofErr w:type="gramEnd"/>
          </w:p>
        </w:tc>
        <w:tc>
          <w:tcPr>
            <w:tcW w:w="2977" w:type="dxa"/>
          </w:tcPr>
          <w:p w:rsidR="004962B7" w:rsidRPr="00633D2F" w:rsidRDefault="004962B7" w:rsidP="0063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962B7" w:rsidRPr="00633D2F" w:rsidRDefault="004962B7" w:rsidP="00633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4962B7" w:rsidRPr="00633D2F" w:rsidRDefault="004962B7" w:rsidP="0063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38" w:type="dxa"/>
          </w:tcPr>
          <w:p w:rsidR="004962B7" w:rsidRPr="004962B7" w:rsidRDefault="004962B7" w:rsidP="00633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313A00" w:rsidRPr="004962B7" w:rsidTr="00633D2F">
        <w:trPr>
          <w:trHeight w:val="205"/>
        </w:trPr>
        <w:tc>
          <w:tcPr>
            <w:tcW w:w="2836" w:type="dxa"/>
          </w:tcPr>
          <w:p w:rsidR="00313A00" w:rsidRPr="004962B7" w:rsidRDefault="00313A00" w:rsidP="00633D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4962B7">
              <w:rPr>
                <w:rFonts w:eastAsia="Calibri"/>
                <w:lang w:eastAsia="en-US"/>
              </w:rPr>
              <w:t>повышение к 2018 году сре</w:t>
            </w:r>
            <w:r w:rsidRPr="004962B7">
              <w:rPr>
                <w:rFonts w:eastAsia="Calibri"/>
                <w:lang w:eastAsia="en-US"/>
              </w:rPr>
              <w:t>д</w:t>
            </w:r>
            <w:r w:rsidRPr="004962B7">
              <w:rPr>
                <w:rFonts w:eastAsia="Calibri"/>
                <w:lang w:eastAsia="en-US"/>
              </w:rPr>
              <w:t>ней заработной платы соц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t>альных работников, включая социальных работников м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дицинских организаций, младшего медицинского пе</w:t>
            </w:r>
            <w:r w:rsidRPr="004962B7">
              <w:rPr>
                <w:rFonts w:eastAsia="Calibri"/>
                <w:lang w:eastAsia="en-US"/>
              </w:rPr>
              <w:t>р</w:t>
            </w:r>
            <w:r w:rsidRPr="004962B7">
              <w:rPr>
                <w:rFonts w:eastAsia="Calibri"/>
                <w:lang w:eastAsia="en-US"/>
              </w:rPr>
              <w:t>сонала (персонала, обеспеч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lastRenderedPageBreak/>
              <w:t>вающего условия для пред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ставления медицинских услуг), среднего медицинск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го (фармацевтического) пе</w:t>
            </w:r>
            <w:r w:rsidRPr="004962B7">
              <w:rPr>
                <w:rFonts w:eastAsia="Calibri"/>
                <w:lang w:eastAsia="en-US"/>
              </w:rPr>
              <w:t>р</w:t>
            </w:r>
            <w:r w:rsidRPr="004962B7">
              <w:rPr>
                <w:rFonts w:eastAsia="Calibri"/>
                <w:lang w:eastAsia="en-US"/>
              </w:rPr>
              <w:t>сонала (персонала, обеспеч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t>вающего условия для пред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ставления медицинских услуг) - до 100 процентов от средней заработной платы в соответствующем регионе, работников медицинских о</w:t>
            </w:r>
            <w:r w:rsidRPr="004962B7">
              <w:rPr>
                <w:rFonts w:eastAsia="Calibri"/>
                <w:lang w:eastAsia="en-US"/>
              </w:rPr>
              <w:t>р</w:t>
            </w:r>
            <w:r w:rsidRPr="004962B7">
              <w:rPr>
                <w:rFonts w:eastAsia="Calibri"/>
                <w:lang w:eastAsia="en-US"/>
              </w:rPr>
              <w:t>ганизаций, имеющих высшее медицинское (фармацевтич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ское) или иное высшее обр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зование, предоставляющих медицинские услуги (обесп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чивающих</w:t>
            </w:r>
            <w:proofErr w:type="gramEnd"/>
            <w:r w:rsidRPr="004962B7">
              <w:rPr>
                <w:rFonts w:eastAsia="Calibri"/>
                <w:lang w:eastAsia="en-US"/>
              </w:rPr>
              <w:t xml:space="preserve"> предоставление медицинских услуг), - до 200 процентов от средней зар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ботной платы в соответств</w:t>
            </w:r>
            <w:r w:rsidRPr="004962B7">
              <w:rPr>
                <w:rFonts w:eastAsia="Calibri"/>
                <w:lang w:eastAsia="en-US"/>
              </w:rPr>
              <w:t>у</w:t>
            </w:r>
            <w:r w:rsidRPr="004962B7">
              <w:rPr>
                <w:rFonts w:eastAsia="Calibri"/>
                <w:lang w:eastAsia="en-US"/>
              </w:rPr>
              <w:t xml:space="preserve">ющем </w:t>
            </w:r>
            <w:proofErr w:type="gramStart"/>
            <w:r w:rsidRPr="004962B7">
              <w:rPr>
                <w:rFonts w:eastAsia="Calibri"/>
                <w:lang w:eastAsia="en-US"/>
              </w:rPr>
              <w:t>регионе</w:t>
            </w:r>
            <w:proofErr w:type="gramEnd"/>
            <w:r w:rsidRPr="004962B7">
              <w:rPr>
                <w:rFonts w:eastAsia="Calibri"/>
                <w:lang w:eastAsia="en-US"/>
              </w:rPr>
              <w:t>;</w:t>
            </w:r>
          </w:p>
        </w:tc>
        <w:tc>
          <w:tcPr>
            <w:tcW w:w="2977" w:type="dxa"/>
            <w:vMerge w:val="restart"/>
          </w:tcPr>
          <w:p w:rsidR="00313A00" w:rsidRPr="00633D2F" w:rsidRDefault="00313A00" w:rsidP="00633D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5" w:hanging="5"/>
              <w:jc w:val="both"/>
              <w:rPr>
                <w:color w:val="000000" w:themeColor="text1"/>
              </w:rPr>
            </w:pPr>
            <w:proofErr w:type="gramStart"/>
            <w:r w:rsidRPr="00633D2F">
              <w:rPr>
                <w:color w:val="000000"/>
              </w:rPr>
              <w:lastRenderedPageBreak/>
              <w:t>Разработка и внесение в уст</w:t>
            </w:r>
            <w:r w:rsidRPr="00633D2F">
              <w:rPr>
                <w:color w:val="000000"/>
              </w:rPr>
              <w:t>а</w:t>
            </w:r>
            <w:r w:rsidRPr="00633D2F">
              <w:rPr>
                <w:color w:val="000000"/>
              </w:rPr>
              <w:t>новленном порядке в Кабинет Министров Республики Тата</w:t>
            </w:r>
            <w:r w:rsidRPr="00633D2F">
              <w:rPr>
                <w:color w:val="000000"/>
              </w:rPr>
              <w:t>р</w:t>
            </w:r>
            <w:r w:rsidRPr="00633D2F">
              <w:rPr>
                <w:color w:val="000000"/>
              </w:rPr>
              <w:t>стан проекта постановления Кабинета Министров Респу</w:t>
            </w:r>
            <w:r w:rsidRPr="00633D2F">
              <w:rPr>
                <w:color w:val="000000"/>
              </w:rPr>
              <w:t>б</w:t>
            </w:r>
            <w:r w:rsidRPr="00633D2F">
              <w:rPr>
                <w:color w:val="000000"/>
              </w:rPr>
              <w:t xml:space="preserve">лики Татарстан об утверждении </w:t>
            </w:r>
            <w:r w:rsidRPr="00633D2F">
              <w:rPr>
                <w:color w:val="000000"/>
              </w:rPr>
              <w:lastRenderedPageBreak/>
              <w:t>планов мероприятий по п</w:t>
            </w:r>
            <w:r w:rsidRPr="00633D2F">
              <w:rPr>
                <w:color w:val="000000"/>
              </w:rPr>
              <w:t>о</w:t>
            </w:r>
            <w:r w:rsidRPr="00633D2F">
              <w:rPr>
                <w:color w:val="000000"/>
              </w:rPr>
              <w:t>этапному повышению зарабо</w:t>
            </w:r>
            <w:r w:rsidRPr="00633D2F">
              <w:rPr>
                <w:color w:val="000000"/>
              </w:rPr>
              <w:t>т</w:t>
            </w:r>
            <w:r w:rsidRPr="00633D2F">
              <w:rPr>
                <w:color w:val="000000"/>
              </w:rPr>
              <w:t>ной платы для повышения к 2018 году средней заработной платы социальных работников, включая социальных работн</w:t>
            </w:r>
            <w:r w:rsidRPr="00633D2F">
              <w:rPr>
                <w:color w:val="000000"/>
              </w:rPr>
              <w:t>и</w:t>
            </w:r>
            <w:r w:rsidRPr="00633D2F">
              <w:rPr>
                <w:color w:val="000000"/>
              </w:rPr>
              <w:t>ков медицинских организаций, младшего медицинского перс</w:t>
            </w:r>
            <w:r w:rsidRPr="00633D2F">
              <w:rPr>
                <w:color w:val="000000"/>
              </w:rPr>
              <w:t>о</w:t>
            </w:r>
            <w:r w:rsidRPr="00633D2F">
              <w:rPr>
                <w:color w:val="000000"/>
              </w:rPr>
              <w:t>нала (персонала, обеспечива</w:t>
            </w:r>
            <w:r w:rsidRPr="00633D2F">
              <w:rPr>
                <w:color w:val="000000"/>
              </w:rPr>
              <w:t>ю</w:t>
            </w:r>
            <w:r w:rsidRPr="00633D2F">
              <w:rPr>
                <w:color w:val="000000"/>
              </w:rPr>
              <w:t>щего условия для предоставл</w:t>
            </w:r>
            <w:r w:rsidRPr="00633D2F">
              <w:rPr>
                <w:color w:val="000000"/>
              </w:rPr>
              <w:t>е</w:t>
            </w:r>
            <w:r w:rsidRPr="00633D2F">
              <w:rPr>
                <w:color w:val="000000"/>
              </w:rPr>
              <w:t>ния медицинских услуг), сре</w:t>
            </w:r>
            <w:r w:rsidRPr="00633D2F">
              <w:rPr>
                <w:color w:val="000000"/>
              </w:rPr>
              <w:t>д</w:t>
            </w:r>
            <w:r w:rsidRPr="00633D2F">
              <w:rPr>
                <w:color w:val="000000"/>
              </w:rPr>
              <w:t>него медицинского (фармаце</w:t>
            </w:r>
            <w:r w:rsidRPr="00633D2F">
              <w:rPr>
                <w:color w:val="000000"/>
              </w:rPr>
              <w:t>в</w:t>
            </w:r>
            <w:r w:rsidRPr="00633D2F">
              <w:rPr>
                <w:color w:val="000000"/>
              </w:rPr>
              <w:t>тического) персонала (персон</w:t>
            </w:r>
            <w:r w:rsidRPr="00633D2F">
              <w:rPr>
                <w:color w:val="000000"/>
              </w:rPr>
              <w:t>а</w:t>
            </w:r>
            <w:r w:rsidRPr="00633D2F">
              <w:rPr>
                <w:color w:val="000000"/>
              </w:rPr>
              <w:t>ла, обеспечивающего условия для предоставления</w:t>
            </w:r>
            <w:proofErr w:type="gramEnd"/>
            <w:r w:rsidRPr="00633D2F">
              <w:rPr>
                <w:color w:val="000000"/>
              </w:rPr>
              <w:t xml:space="preserve"> </w:t>
            </w:r>
            <w:proofErr w:type="gramStart"/>
            <w:r w:rsidRPr="00633D2F">
              <w:rPr>
                <w:color w:val="000000"/>
              </w:rPr>
              <w:t>медици</w:t>
            </w:r>
            <w:r w:rsidRPr="00633D2F">
              <w:rPr>
                <w:color w:val="000000"/>
              </w:rPr>
              <w:t>н</w:t>
            </w:r>
            <w:r w:rsidRPr="00633D2F">
              <w:rPr>
                <w:color w:val="000000"/>
              </w:rPr>
              <w:t>ских услуг) - до 100 процентов от средней заработной платы в соответствующем регионе, р</w:t>
            </w:r>
            <w:r w:rsidRPr="00633D2F">
              <w:rPr>
                <w:color w:val="000000"/>
              </w:rPr>
              <w:t>а</w:t>
            </w:r>
            <w:r w:rsidRPr="00633D2F">
              <w:rPr>
                <w:color w:val="000000"/>
              </w:rPr>
              <w:t>ботников медицинских орган</w:t>
            </w:r>
            <w:r w:rsidRPr="00633D2F">
              <w:rPr>
                <w:color w:val="000000"/>
              </w:rPr>
              <w:t>и</w:t>
            </w:r>
            <w:r w:rsidRPr="00633D2F">
              <w:rPr>
                <w:color w:val="000000"/>
              </w:rPr>
              <w:t>заций, имеющих высшее мед</w:t>
            </w:r>
            <w:r w:rsidRPr="00633D2F">
              <w:rPr>
                <w:color w:val="000000"/>
              </w:rPr>
              <w:t>и</w:t>
            </w:r>
            <w:r w:rsidRPr="00633D2F">
              <w:rPr>
                <w:color w:val="000000"/>
              </w:rPr>
              <w:t>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Республике Татарстан</w:t>
            </w:r>
            <w:proofErr w:type="gramEnd"/>
          </w:p>
        </w:tc>
        <w:tc>
          <w:tcPr>
            <w:tcW w:w="992" w:type="dxa"/>
            <w:vMerge w:val="restart"/>
          </w:tcPr>
          <w:p w:rsidR="00313A00" w:rsidRPr="00633D2F" w:rsidRDefault="00313A00" w:rsidP="00633D2F">
            <w:pPr>
              <w:jc w:val="center"/>
            </w:pPr>
            <w:r w:rsidRPr="00633D2F">
              <w:rPr>
                <w:rFonts w:eastAsia="Calibri"/>
                <w:lang w:eastAsia="en-US"/>
              </w:rPr>
              <w:lastRenderedPageBreak/>
              <w:t>2012-2018 г</w:t>
            </w:r>
            <w:r w:rsidRPr="00633D2F">
              <w:rPr>
                <w:rFonts w:eastAsia="Calibri"/>
                <w:lang w:eastAsia="en-US"/>
              </w:rPr>
              <w:t>о</w:t>
            </w:r>
            <w:r w:rsidRPr="00633D2F">
              <w:rPr>
                <w:rFonts w:eastAsia="Calibri"/>
                <w:lang w:eastAsia="en-US"/>
              </w:rPr>
              <w:t>ды</w:t>
            </w:r>
          </w:p>
        </w:tc>
        <w:tc>
          <w:tcPr>
            <w:tcW w:w="1984" w:type="dxa"/>
            <w:vMerge w:val="restart"/>
          </w:tcPr>
          <w:p w:rsidR="00313A00" w:rsidRPr="00633D2F" w:rsidRDefault="00313A00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633D2F">
              <w:rPr>
                <w:i w:val="0"/>
                <w:sz w:val="20"/>
              </w:rPr>
              <w:t xml:space="preserve">Министерство труда, занятости и социальной защиты Республики Татарстан, Министерство здравоохранения </w:t>
            </w:r>
            <w:r w:rsidRPr="00633D2F">
              <w:rPr>
                <w:i w:val="0"/>
                <w:sz w:val="20"/>
              </w:rPr>
              <w:lastRenderedPageBreak/>
              <w:t>Республики Татарстан, Министерство финансов Республики Татарстан</w:t>
            </w:r>
          </w:p>
        </w:tc>
        <w:tc>
          <w:tcPr>
            <w:tcW w:w="6238" w:type="dxa"/>
            <w:vMerge w:val="restart"/>
          </w:tcPr>
          <w:p w:rsidR="00633D2F" w:rsidRPr="00633D2F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633D2F">
              <w:rPr>
                <w:i w:val="0"/>
                <w:sz w:val="20"/>
              </w:rPr>
              <w:lastRenderedPageBreak/>
              <w:t xml:space="preserve">Распоряжением Кабинета Министров Республики Татарстан от 20.12.2012 № 2291-р утверждена </w:t>
            </w:r>
            <w:r>
              <w:rPr>
                <w:i w:val="0"/>
                <w:sz w:val="20"/>
              </w:rPr>
              <w:t>д</w:t>
            </w:r>
            <w:r w:rsidRPr="00633D2F">
              <w:rPr>
                <w:i w:val="0"/>
                <w:sz w:val="20"/>
              </w:rPr>
              <w:t xml:space="preserve">инамика значений соотношения средней заработной платы работников государственных учреждений Республики Татарстан, повышение оплаты труда которых предусмотрено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</w:t>
            </w:r>
            <w:r w:rsidRPr="00633D2F">
              <w:rPr>
                <w:i w:val="0"/>
                <w:sz w:val="20"/>
              </w:rPr>
              <w:lastRenderedPageBreak/>
              <w:t>стратегии действий в интересах детей на 2012-2017 годы», со средней прогнозируемой заработной платой в Республике</w:t>
            </w:r>
            <w:proofErr w:type="gramEnd"/>
            <w:r w:rsidRPr="00633D2F">
              <w:rPr>
                <w:i w:val="0"/>
                <w:sz w:val="20"/>
              </w:rPr>
              <w:t xml:space="preserve"> Татарстан в 2013-2018 </w:t>
            </w:r>
            <w:proofErr w:type="gramStart"/>
            <w:r w:rsidRPr="00633D2F">
              <w:rPr>
                <w:i w:val="0"/>
                <w:sz w:val="20"/>
              </w:rPr>
              <w:t>годах</w:t>
            </w:r>
            <w:proofErr w:type="gramEnd"/>
            <w:r w:rsidRPr="00633D2F">
              <w:rPr>
                <w:i w:val="0"/>
                <w:sz w:val="20"/>
              </w:rPr>
              <w:t>:</w:t>
            </w:r>
          </w:p>
          <w:p w:rsidR="00633D2F" w:rsidRPr="00633D2F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633D2F">
              <w:rPr>
                <w:i w:val="0"/>
                <w:sz w:val="20"/>
              </w:rPr>
              <w:t>- заработная плата работников, имеющих высшее медицинское  (фармацевтическое) или иное высшее образование, предоставляющие медицинские услуги (обеспечивающие предоставление медицинских услуг) составит в 2013 году – 95%, в 2014 году – 110%, в 2015 году – 1305, в 2016 году – 150%, в 2017 году- 170%, в 2018 году – 200%  от средней прогнозируемой заработной платы в Республике Татарстан в соответствующем году;</w:t>
            </w:r>
            <w:proofErr w:type="gramEnd"/>
          </w:p>
          <w:p w:rsidR="00633D2F" w:rsidRPr="00633D2F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633D2F">
              <w:rPr>
                <w:i w:val="0"/>
                <w:sz w:val="20"/>
              </w:rPr>
              <w:t>- заработная плата среднего медицинского (фармацевтического) персонала (персонала, обеспечивающего предоставление медицинских услуг) составит в 2013 году –68%, в 2014 году – 75%, в 2015 году – 82, в 2016 году – 90%, в 2017 году- 95%, в 2018 году – 100%  от средней прогнозируемой заработной платы в Республике Татарстан в соответствующем году;</w:t>
            </w:r>
          </w:p>
          <w:p w:rsidR="00633D2F" w:rsidRPr="00633D2F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633D2F">
              <w:rPr>
                <w:i w:val="0"/>
                <w:sz w:val="20"/>
              </w:rPr>
              <w:t>- заработная плата среднего медицинского (фармацевтического) персонала (персонала, обеспечивающего предоставление медицинских услуг) составит в 2013 году –68%, в 2014 году – 75%, в 2015 году – 82, в 2016 году – 90%, в 2017 году- 95%, в 2018 году – 100%  от средней прогнозируемой заработной платы в Республике Татарстан в соответствующем году;</w:t>
            </w:r>
          </w:p>
          <w:p w:rsidR="00633D2F" w:rsidRPr="00633D2F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633D2F">
              <w:rPr>
                <w:i w:val="0"/>
                <w:sz w:val="20"/>
              </w:rPr>
              <w:t>- заработная плата младшего медицинского (фармацевтического) персонала (персонала, обеспечивающего предоставление медицинских услуг) составит в 2013 году – 45%, в 2014 году – 56%, в 2015 году – 64, в 2016 году – 75%, в 2017 году- 80%, в 2018 году – 100%  от средней прогнозируемой заработной платы в Республике Татарстан в соответствующем году;</w:t>
            </w:r>
          </w:p>
          <w:p w:rsidR="00313A00" w:rsidRPr="004962B7" w:rsidRDefault="00633D2F" w:rsidP="00633D2F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 w:rsidRPr="00633D2F">
              <w:rPr>
                <w:i w:val="0"/>
                <w:sz w:val="20"/>
              </w:rPr>
              <w:t xml:space="preserve">В целях достижения целевых показателей уровня средней заработной платы указанной категории работников </w:t>
            </w:r>
            <w:proofErr w:type="gramStart"/>
            <w:r w:rsidRPr="00633D2F">
              <w:rPr>
                <w:i w:val="0"/>
                <w:sz w:val="20"/>
              </w:rPr>
              <w:t>сделаны расчеты и даны</w:t>
            </w:r>
            <w:proofErr w:type="gramEnd"/>
            <w:r w:rsidRPr="00633D2F">
              <w:rPr>
                <w:i w:val="0"/>
                <w:sz w:val="20"/>
              </w:rPr>
              <w:t xml:space="preserve"> предложения в Министерство финансов Республики Татарстан.</w:t>
            </w:r>
          </w:p>
        </w:tc>
      </w:tr>
      <w:tr w:rsidR="00313A00" w:rsidRPr="004962B7" w:rsidTr="00633D2F">
        <w:trPr>
          <w:trHeight w:val="205"/>
        </w:trPr>
        <w:tc>
          <w:tcPr>
            <w:tcW w:w="2836" w:type="dxa"/>
          </w:tcPr>
          <w:p w:rsidR="00313A00" w:rsidRPr="004962B7" w:rsidRDefault="00313A00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lastRenderedPageBreak/>
              <w:t>установление базовых окл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дов по профессиональным квалификационным группам;</w:t>
            </w:r>
          </w:p>
        </w:tc>
        <w:tc>
          <w:tcPr>
            <w:tcW w:w="2977" w:type="dxa"/>
            <w:vMerge/>
          </w:tcPr>
          <w:p w:rsidR="00313A00" w:rsidRPr="004962B7" w:rsidRDefault="00313A00" w:rsidP="00EB15B5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13A00" w:rsidRPr="004962B7" w:rsidRDefault="00313A00" w:rsidP="00DF3080">
            <w:pPr>
              <w:jc w:val="center"/>
            </w:pPr>
          </w:p>
        </w:tc>
        <w:tc>
          <w:tcPr>
            <w:tcW w:w="1984" w:type="dxa"/>
            <w:vMerge/>
          </w:tcPr>
          <w:p w:rsidR="00313A00" w:rsidRPr="004962B7" w:rsidRDefault="00313A00" w:rsidP="0097795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  <w:tc>
          <w:tcPr>
            <w:tcW w:w="6238" w:type="dxa"/>
            <w:vMerge/>
          </w:tcPr>
          <w:p w:rsidR="00313A00" w:rsidRPr="004962B7" w:rsidRDefault="00313A00" w:rsidP="0097795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</w:tr>
      <w:tr w:rsidR="00313A00" w:rsidRPr="004962B7" w:rsidTr="00633D2F">
        <w:trPr>
          <w:trHeight w:val="205"/>
        </w:trPr>
        <w:tc>
          <w:tcPr>
            <w:tcW w:w="2836" w:type="dxa"/>
          </w:tcPr>
          <w:p w:rsidR="00313A00" w:rsidRPr="004962B7" w:rsidRDefault="00313A00" w:rsidP="00B555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t>повышение заработной платы работников бюджетного се</w:t>
            </w:r>
            <w:r w:rsidRPr="004962B7">
              <w:rPr>
                <w:rFonts w:eastAsia="Calibri"/>
                <w:lang w:eastAsia="en-US"/>
              </w:rPr>
              <w:t>к</w:t>
            </w:r>
            <w:r w:rsidRPr="004962B7">
              <w:rPr>
                <w:rFonts w:eastAsia="Calibri"/>
                <w:lang w:eastAsia="en-US"/>
              </w:rPr>
              <w:t>тора экономики с возможным привлечением на эти цели не менее трети средств, получ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емых за счет реорганизации неэффективных организаций;</w:t>
            </w:r>
          </w:p>
        </w:tc>
        <w:tc>
          <w:tcPr>
            <w:tcW w:w="2977" w:type="dxa"/>
            <w:vMerge/>
          </w:tcPr>
          <w:p w:rsidR="00313A00" w:rsidRPr="004962B7" w:rsidRDefault="00313A00" w:rsidP="00EB15B5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13A00" w:rsidRPr="004962B7" w:rsidRDefault="00313A00" w:rsidP="00DF3080">
            <w:pPr>
              <w:jc w:val="center"/>
            </w:pPr>
          </w:p>
        </w:tc>
        <w:tc>
          <w:tcPr>
            <w:tcW w:w="1984" w:type="dxa"/>
            <w:vMerge/>
          </w:tcPr>
          <w:p w:rsidR="00313A00" w:rsidRPr="004962B7" w:rsidRDefault="00313A00" w:rsidP="0097795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  <w:tc>
          <w:tcPr>
            <w:tcW w:w="6238" w:type="dxa"/>
            <w:vMerge/>
          </w:tcPr>
          <w:p w:rsidR="00313A00" w:rsidRPr="004962B7" w:rsidRDefault="00313A00" w:rsidP="0097795F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</w:tr>
      <w:tr w:rsidR="00633D2F" w:rsidRPr="004962B7" w:rsidTr="00633D2F">
        <w:trPr>
          <w:trHeight w:val="205"/>
        </w:trPr>
        <w:tc>
          <w:tcPr>
            <w:tcW w:w="15027" w:type="dxa"/>
            <w:gridSpan w:val="5"/>
          </w:tcPr>
          <w:p w:rsidR="00633D2F" w:rsidRPr="004962B7" w:rsidRDefault="00633D2F" w:rsidP="00DF308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Указ Президента РОССИЙСКОЙ ФЕДЕРАЦИИ от 07.05.2012 № 598</w:t>
            </w:r>
          </w:p>
          <w:p w:rsidR="00633D2F" w:rsidRPr="004962B7" w:rsidRDefault="00633D2F" w:rsidP="00DF308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«О совершенствовании государственной политики в сфере здравоохранения»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4962B7">
              <w:rPr>
                <w:rFonts w:eastAsia="Calibri"/>
                <w:b/>
                <w:lang w:eastAsia="en-US"/>
              </w:rPr>
              <w:t>1. Правительству Росси</w:t>
            </w:r>
            <w:r w:rsidRPr="004962B7">
              <w:rPr>
                <w:rFonts w:eastAsia="Calibri"/>
                <w:b/>
                <w:lang w:eastAsia="en-US"/>
              </w:rPr>
              <w:t>й</w:t>
            </w:r>
            <w:r w:rsidRPr="004962B7">
              <w:rPr>
                <w:rFonts w:eastAsia="Calibri"/>
                <w:b/>
                <w:lang w:eastAsia="en-US"/>
              </w:rPr>
              <w:t>ской Федерации:</w:t>
            </w:r>
          </w:p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t>а) обеспечить к 2018 году:</w:t>
            </w:r>
          </w:p>
        </w:tc>
        <w:tc>
          <w:tcPr>
            <w:tcW w:w="2977" w:type="dxa"/>
          </w:tcPr>
          <w:p w:rsidR="004962B7" w:rsidRPr="004962B7" w:rsidRDefault="004962B7" w:rsidP="00EB15B5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962B7" w:rsidRPr="004962B7" w:rsidRDefault="004962B7" w:rsidP="00DF3080">
            <w:pPr>
              <w:jc w:val="center"/>
            </w:pPr>
          </w:p>
        </w:tc>
        <w:tc>
          <w:tcPr>
            <w:tcW w:w="1984" w:type="dxa"/>
          </w:tcPr>
          <w:p w:rsidR="004962B7" w:rsidRPr="004962B7" w:rsidRDefault="004962B7" w:rsidP="0097795F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4962B7" w:rsidRPr="004962B7" w:rsidRDefault="004962B7" w:rsidP="0097795F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62B7">
              <w:rPr>
                <w:rFonts w:eastAsia="Calibri"/>
                <w:lang w:eastAsia="en-US"/>
              </w:rPr>
              <w:t>снижение смертности от б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лезней системы кровообр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lastRenderedPageBreak/>
              <w:t>щения до 649,4 случая на 100 тыс. населения;</w:t>
            </w:r>
          </w:p>
        </w:tc>
        <w:tc>
          <w:tcPr>
            <w:tcW w:w="2977" w:type="dxa"/>
          </w:tcPr>
          <w:p w:rsidR="004962B7" w:rsidRPr="00E80645" w:rsidRDefault="004962B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E80645">
              <w:rPr>
                <w:color w:val="000000" w:themeColor="text1"/>
              </w:rPr>
              <w:lastRenderedPageBreak/>
              <w:t xml:space="preserve">Совершенствование медицинской помощи больным </w:t>
            </w:r>
            <w:r w:rsidRPr="00E80645">
              <w:rPr>
                <w:color w:val="000000" w:themeColor="text1"/>
              </w:rPr>
              <w:lastRenderedPageBreak/>
              <w:t xml:space="preserve">с острыми нарушениями мозгового кровообращения. </w:t>
            </w:r>
          </w:p>
          <w:p w:rsidR="004962B7" w:rsidRPr="00E80645" w:rsidRDefault="004962B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E80645">
              <w:rPr>
                <w:color w:val="000000" w:themeColor="text1"/>
              </w:rPr>
              <w:t xml:space="preserve">Внесение в Правительство Республики Татарстан предложений </w:t>
            </w:r>
            <w:r w:rsidRPr="00E80645">
              <w:t>о</w:t>
            </w:r>
            <w:r w:rsidRPr="00E80645">
              <w:rPr>
                <w:color w:val="000000" w:themeColor="text1"/>
              </w:rPr>
              <w:t xml:space="preserve"> создании условий для лечения пациентов с неотложной кардиологической патологией: </w:t>
            </w:r>
          </w:p>
          <w:p w:rsidR="004962B7" w:rsidRPr="00E80645" w:rsidRDefault="004962B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E80645">
              <w:rPr>
                <w:color w:val="000000" w:themeColor="text1"/>
              </w:rPr>
              <w:t xml:space="preserve">на базе ГБУЗ «Городская клиническая больница № 7» </w:t>
            </w:r>
            <w:proofErr w:type="spellStart"/>
            <w:r w:rsidRPr="00E80645">
              <w:rPr>
                <w:color w:val="000000" w:themeColor="text1"/>
              </w:rPr>
              <w:t>г</w:t>
            </w:r>
            <w:proofErr w:type="gramStart"/>
            <w:r w:rsidRPr="00E80645">
              <w:rPr>
                <w:color w:val="000000" w:themeColor="text1"/>
              </w:rPr>
              <w:t>.К</w:t>
            </w:r>
            <w:proofErr w:type="gramEnd"/>
            <w:r w:rsidRPr="00E80645">
              <w:rPr>
                <w:color w:val="000000" w:themeColor="text1"/>
              </w:rPr>
              <w:t>азани</w:t>
            </w:r>
            <w:proofErr w:type="spellEnd"/>
            <w:r w:rsidRPr="00E80645">
              <w:rPr>
                <w:color w:val="000000" w:themeColor="text1"/>
              </w:rPr>
              <w:t xml:space="preserve">; </w:t>
            </w:r>
          </w:p>
          <w:p w:rsidR="004962B7" w:rsidRPr="00E80645" w:rsidRDefault="004962B7" w:rsidP="00223C27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E80645">
              <w:rPr>
                <w:color w:val="000000" w:themeColor="text1"/>
              </w:rPr>
              <w:t xml:space="preserve">на базе ГАУЗ «Больница скорой медицинской помощи» </w:t>
            </w:r>
            <w:proofErr w:type="spellStart"/>
            <w:r w:rsidRPr="00E80645">
              <w:rPr>
                <w:color w:val="000000" w:themeColor="text1"/>
              </w:rPr>
              <w:t>г</w:t>
            </w:r>
            <w:proofErr w:type="gramStart"/>
            <w:r w:rsidRPr="00E80645">
              <w:rPr>
                <w:color w:val="000000" w:themeColor="text1"/>
              </w:rPr>
              <w:t>.Н</w:t>
            </w:r>
            <w:proofErr w:type="gramEnd"/>
            <w:r w:rsidRPr="00E80645">
              <w:rPr>
                <w:color w:val="000000" w:themeColor="text1"/>
              </w:rPr>
              <w:t>абережные</w:t>
            </w:r>
            <w:proofErr w:type="spellEnd"/>
            <w:r w:rsidRPr="00E80645">
              <w:rPr>
                <w:color w:val="000000" w:themeColor="text1"/>
              </w:rPr>
              <w:t xml:space="preserve"> Челны.</w:t>
            </w:r>
          </w:p>
          <w:p w:rsidR="004962B7" w:rsidRPr="00E80645" w:rsidRDefault="004962B7" w:rsidP="00223C27">
            <w:pPr>
              <w:widowControl w:val="0"/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962B7" w:rsidRPr="00E80645" w:rsidRDefault="004962B7" w:rsidP="003D5FED">
            <w:pPr>
              <w:jc w:val="center"/>
            </w:pPr>
            <w:r w:rsidRPr="00E80645">
              <w:lastRenderedPageBreak/>
              <w:t>в теч</w:t>
            </w:r>
            <w:r w:rsidRPr="00E80645">
              <w:t>е</w:t>
            </w:r>
            <w:r w:rsidRPr="00E80645">
              <w:t>ние года</w:t>
            </w:r>
          </w:p>
          <w:p w:rsidR="004962B7" w:rsidRPr="00E80645" w:rsidRDefault="004962B7" w:rsidP="003D5FED">
            <w:pPr>
              <w:jc w:val="center"/>
            </w:pPr>
          </w:p>
        </w:tc>
        <w:tc>
          <w:tcPr>
            <w:tcW w:w="1984" w:type="dxa"/>
          </w:tcPr>
          <w:p w:rsidR="004962B7" w:rsidRPr="00E80645" w:rsidRDefault="004962B7" w:rsidP="006E2C3A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lastRenderedPageBreak/>
              <w:t xml:space="preserve">Министерство здравоохранения </w:t>
            </w:r>
            <w:r w:rsidRPr="00E80645">
              <w:rPr>
                <w:i w:val="0"/>
                <w:sz w:val="20"/>
              </w:rPr>
              <w:lastRenderedPageBreak/>
              <w:t>Республики Татарстан</w:t>
            </w:r>
          </w:p>
        </w:tc>
        <w:tc>
          <w:tcPr>
            <w:tcW w:w="6238" w:type="dxa"/>
          </w:tcPr>
          <w:p w:rsidR="00D821A8" w:rsidRPr="00E80645" w:rsidRDefault="00D821A8" w:rsidP="00D821A8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E80645">
              <w:rPr>
                <w:i w:val="0"/>
                <w:sz w:val="20"/>
              </w:rPr>
              <w:lastRenderedPageBreak/>
              <w:t xml:space="preserve">Министерством здравоохранения Республики Татарстан в целях совершенствования организации оказания экстренной медицинской </w:t>
            </w:r>
            <w:r w:rsidRPr="00E80645">
              <w:rPr>
                <w:i w:val="0"/>
                <w:sz w:val="20"/>
              </w:rPr>
              <w:lastRenderedPageBreak/>
              <w:t xml:space="preserve">помощи взрослому населению при нарушениях ритма сердца, с 01.09.2012 открыто отделение хирургического лечения сложных нарушений ритма и </w:t>
            </w:r>
            <w:proofErr w:type="spellStart"/>
            <w:r w:rsidRPr="00E80645">
              <w:rPr>
                <w:i w:val="0"/>
                <w:sz w:val="20"/>
              </w:rPr>
              <w:t>электрокардиостимуляции</w:t>
            </w:r>
            <w:proofErr w:type="spellEnd"/>
            <w:r w:rsidRPr="00E80645">
              <w:rPr>
                <w:i w:val="0"/>
                <w:sz w:val="20"/>
              </w:rPr>
              <w:t xml:space="preserve"> на базе ГАУЗ «Республиканская клиническая больница Министерства здравоохранения Республики Татарстан» (приказ Минздрава РТ от 30.07.2012 №1143 «Об организации экстренной медицинской помощи взрослому населению при </w:t>
            </w:r>
            <w:proofErr w:type="spellStart"/>
            <w:r w:rsidRPr="00E80645">
              <w:rPr>
                <w:i w:val="0"/>
                <w:sz w:val="20"/>
              </w:rPr>
              <w:t>жизнеугрожающих</w:t>
            </w:r>
            <w:proofErr w:type="spellEnd"/>
            <w:r w:rsidRPr="00E80645">
              <w:rPr>
                <w:i w:val="0"/>
                <w:sz w:val="20"/>
              </w:rPr>
              <w:t xml:space="preserve"> и потенциально опасных нарушениях ритма сердца</w:t>
            </w:r>
            <w:proofErr w:type="gramEnd"/>
            <w:r w:rsidRPr="00E80645">
              <w:rPr>
                <w:i w:val="0"/>
                <w:sz w:val="20"/>
              </w:rPr>
              <w:t xml:space="preserve"> в Республике Татарстан»).</w:t>
            </w:r>
          </w:p>
          <w:p w:rsidR="00D821A8" w:rsidRPr="00E80645" w:rsidRDefault="00D821A8" w:rsidP="00D821A8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t xml:space="preserve">В целях совершенствования медицинской помощи больным с первичной лёгочной артериальной гипертензией издан приказ Минздрава РТ от 30.10.2012  № 1653 «Об организации медицинской помощи больным с первичной лёгочной артериальной гипертензией». Приказом утвержден порядок обследования больных при подозрении на первичную лёгочную артериальную гипертензию и диспансерного, динамического наблюдения пациентов с установленным диагнозом. </w:t>
            </w:r>
          </w:p>
          <w:p w:rsidR="00D821A8" w:rsidRPr="00E80645" w:rsidRDefault="00D821A8" w:rsidP="00D821A8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t xml:space="preserve">Для улучшения системы оказания медицинской помощи пациентам с сердечно-сосудистыми заболеваниями в начале 2013 года планируется открыть 2 специализированных отделения, оказывающих круглосуточную помощь больным с острым коронарным синдромом (на базе ГАУЗ «Республиканская клиническая больница Министерства здравоохранения Республики Татарстан» и ГАУЗ «Городская клиническая больница №7» </w:t>
            </w:r>
            <w:proofErr w:type="spellStart"/>
            <w:r w:rsidRPr="00E80645">
              <w:rPr>
                <w:i w:val="0"/>
                <w:sz w:val="20"/>
              </w:rPr>
              <w:t>г</w:t>
            </w:r>
            <w:proofErr w:type="gramStart"/>
            <w:r w:rsidRPr="00E80645">
              <w:rPr>
                <w:i w:val="0"/>
                <w:sz w:val="20"/>
              </w:rPr>
              <w:t>.К</w:t>
            </w:r>
            <w:proofErr w:type="gramEnd"/>
            <w:r w:rsidRPr="00E80645">
              <w:rPr>
                <w:i w:val="0"/>
                <w:sz w:val="20"/>
              </w:rPr>
              <w:t>азани</w:t>
            </w:r>
            <w:proofErr w:type="spellEnd"/>
            <w:r w:rsidRPr="00E80645">
              <w:rPr>
                <w:i w:val="0"/>
                <w:sz w:val="20"/>
              </w:rPr>
              <w:t>).</w:t>
            </w:r>
          </w:p>
          <w:p w:rsidR="00D821A8" w:rsidRPr="00E80645" w:rsidRDefault="00D821A8" w:rsidP="00D821A8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t xml:space="preserve">С целью приближения специализированной кардиологической помощи сельскому населению жители 10 муниципальных образований юго-востока республики (с 2010г. - 5, с 2012 года -10 районов) прикреплены к МСЧ ОАО «Татнефть» и </w:t>
            </w:r>
            <w:proofErr w:type="spellStart"/>
            <w:r w:rsidRPr="00E80645">
              <w:rPr>
                <w:i w:val="0"/>
                <w:sz w:val="20"/>
              </w:rPr>
              <w:t>г</w:t>
            </w:r>
            <w:proofErr w:type="gramStart"/>
            <w:r w:rsidRPr="00E80645">
              <w:rPr>
                <w:i w:val="0"/>
                <w:sz w:val="20"/>
              </w:rPr>
              <w:t>.А</w:t>
            </w:r>
            <w:proofErr w:type="gramEnd"/>
            <w:r w:rsidRPr="00E80645">
              <w:rPr>
                <w:i w:val="0"/>
                <w:sz w:val="20"/>
              </w:rPr>
              <w:t>льметьевска</w:t>
            </w:r>
            <w:proofErr w:type="spellEnd"/>
            <w:r w:rsidRPr="00E80645">
              <w:rPr>
                <w:i w:val="0"/>
                <w:sz w:val="20"/>
              </w:rPr>
              <w:t xml:space="preserve">, где проводится </w:t>
            </w:r>
            <w:proofErr w:type="spellStart"/>
            <w:r w:rsidRPr="00E80645">
              <w:rPr>
                <w:i w:val="0"/>
                <w:sz w:val="20"/>
              </w:rPr>
              <w:t>стентирование</w:t>
            </w:r>
            <w:proofErr w:type="spellEnd"/>
            <w:r w:rsidRPr="00E80645">
              <w:rPr>
                <w:i w:val="0"/>
                <w:sz w:val="20"/>
              </w:rPr>
              <w:t xml:space="preserve"> коронарных сосудов, в </w:t>
            </w:r>
            <w:proofErr w:type="spellStart"/>
            <w:r w:rsidRPr="00E80645">
              <w:rPr>
                <w:i w:val="0"/>
                <w:sz w:val="20"/>
              </w:rPr>
              <w:t>т.ч</w:t>
            </w:r>
            <w:proofErr w:type="spellEnd"/>
            <w:r w:rsidRPr="00E80645">
              <w:rPr>
                <w:i w:val="0"/>
                <w:sz w:val="20"/>
              </w:rPr>
              <w:t xml:space="preserve">. при остром коронарном синдроме. Жители 10 сельских районов для оказания неотложной кардиологическая помощь с использованием высокотехнологичных методов лечения, с 2013 будут прикреплены к ГАУЗ «БСМП» </w:t>
            </w:r>
            <w:proofErr w:type="spellStart"/>
            <w:r w:rsidRPr="00E80645">
              <w:rPr>
                <w:i w:val="0"/>
                <w:sz w:val="20"/>
              </w:rPr>
              <w:t>г</w:t>
            </w:r>
            <w:proofErr w:type="gramStart"/>
            <w:r w:rsidRPr="00E80645">
              <w:rPr>
                <w:i w:val="0"/>
                <w:sz w:val="20"/>
              </w:rPr>
              <w:t>.Н</w:t>
            </w:r>
            <w:proofErr w:type="gramEnd"/>
            <w:r w:rsidRPr="00E80645">
              <w:rPr>
                <w:i w:val="0"/>
                <w:sz w:val="20"/>
              </w:rPr>
              <w:t>абережные</w:t>
            </w:r>
            <w:proofErr w:type="spellEnd"/>
            <w:r w:rsidRPr="00E80645">
              <w:rPr>
                <w:i w:val="0"/>
                <w:sz w:val="20"/>
              </w:rPr>
              <w:t xml:space="preserve"> Челны.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0203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962B7">
              <w:rPr>
                <w:rFonts w:eastAsia="Calibri"/>
                <w:lang w:eastAsia="en-US"/>
              </w:rPr>
              <w:lastRenderedPageBreak/>
              <w:t>снижение смертности от н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вообразований (в том числе от злокачественных) до 192,8 случая на 100 тыс. населения;</w:t>
            </w:r>
            <w:proofErr w:type="gramEnd"/>
          </w:p>
        </w:tc>
        <w:tc>
          <w:tcPr>
            <w:tcW w:w="2977" w:type="dxa"/>
          </w:tcPr>
          <w:p w:rsidR="002B486C" w:rsidRPr="00E80645" w:rsidRDefault="002B486C" w:rsidP="00E726A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E80645">
              <w:rPr>
                <w:color w:val="000000" w:themeColor="text1"/>
              </w:rPr>
              <w:t>Разработк</w:t>
            </w:r>
            <w:r w:rsidR="006E006E" w:rsidRPr="00E80645">
              <w:rPr>
                <w:color w:val="000000" w:themeColor="text1"/>
              </w:rPr>
              <w:t xml:space="preserve">а </w:t>
            </w:r>
            <w:proofErr w:type="gramStart"/>
            <w:r w:rsidR="006E006E" w:rsidRPr="00E80645">
              <w:rPr>
                <w:color w:val="000000" w:themeColor="text1"/>
              </w:rPr>
              <w:t>проекта приказа Министерства з</w:t>
            </w:r>
            <w:r w:rsidRPr="00E80645">
              <w:rPr>
                <w:color w:val="000000" w:themeColor="text1"/>
              </w:rPr>
              <w:t>дравоохранения Республики</w:t>
            </w:r>
            <w:proofErr w:type="gramEnd"/>
            <w:r w:rsidRPr="00E80645">
              <w:rPr>
                <w:color w:val="000000" w:themeColor="text1"/>
              </w:rPr>
              <w:t xml:space="preserve"> </w:t>
            </w:r>
            <w:r w:rsidRPr="00E80645">
              <w:t>Татарстан</w:t>
            </w:r>
            <w:r w:rsidRPr="00E80645">
              <w:rPr>
                <w:color w:val="000000" w:themeColor="text1"/>
              </w:rPr>
              <w:t xml:space="preserve"> «Об организации комплексного обследования населения в целях раннего выявления </w:t>
            </w:r>
            <w:r w:rsidRPr="00E80645">
              <w:rPr>
                <w:color w:val="000000" w:themeColor="text1"/>
              </w:rPr>
              <w:lastRenderedPageBreak/>
              <w:t>визуальных локализаций злокачественных новообразований»</w:t>
            </w:r>
          </w:p>
          <w:p w:rsidR="004962B7" w:rsidRPr="00E80645" w:rsidRDefault="004962B7" w:rsidP="00E726A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E80645">
              <w:rPr>
                <w:color w:val="000000" w:themeColor="text1"/>
              </w:rPr>
              <w:t xml:space="preserve">Оснащение оборудованием  ГАУЗ «Республиканский клинический онкологический  диспансер Министерства здравоохранения Республики Татарстан» в </w:t>
            </w:r>
            <w:proofErr w:type="gramStart"/>
            <w:r w:rsidRPr="00E80645">
              <w:rPr>
                <w:color w:val="000000" w:themeColor="text1"/>
              </w:rPr>
              <w:t>рамках</w:t>
            </w:r>
            <w:proofErr w:type="gramEnd"/>
            <w:r w:rsidRPr="00E80645">
              <w:rPr>
                <w:color w:val="000000" w:themeColor="text1"/>
              </w:rPr>
              <w:t xml:space="preserve">  реализации программы «Модернизация здравоохранения Республики Татарстан на 2011-2012 годы».</w:t>
            </w:r>
          </w:p>
        </w:tc>
        <w:tc>
          <w:tcPr>
            <w:tcW w:w="992" w:type="dxa"/>
          </w:tcPr>
          <w:p w:rsidR="004962B7" w:rsidRPr="00E80645" w:rsidRDefault="004962B7" w:rsidP="003D5FED">
            <w:pPr>
              <w:jc w:val="center"/>
            </w:pPr>
            <w:r w:rsidRPr="00E80645">
              <w:lastRenderedPageBreak/>
              <w:t>2012 год</w:t>
            </w:r>
          </w:p>
        </w:tc>
        <w:tc>
          <w:tcPr>
            <w:tcW w:w="1984" w:type="dxa"/>
          </w:tcPr>
          <w:p w:rsidR="004962B7" w:rsidRPr="00E80645" w:rsidRDefault="004962B7" w:rsidP="00223C27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t>Министерство здравоохранения Республики Татарстан</w:t>
            </w:r>
          </w:p>
        </w:tc>
        <w:tc>
          <w:tcPr>
            <w:tcW w:w="6238" w:type="dxa"/>
          </w:tcPr>
          <w:p w:rsidR="006E006E" w:rsidRPr="00E80645" w:rsidRDefault="006E006E" w:rsidP="006E006E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t>Подготовлен  проект приказа Министерства здравоохранения Республики Татарстан «Об организации комплексного обследования населения в целях раннего выявления визуальных локализаций злокачественных новообразований», в настоящее время проходит согласование в Аппарате Министерства здравоохранения Республики Татарстан.</w:t>
            </w:r>
          </w:p>
          <w:p w:rsidR="004962B7" w:rsidRPr="00E80645" w:rsidRDefault="006E006E" w:rsidP="00E80645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lastRenderedPageBreak/>
              <w:t xml:space="preserve"> В рамках  реализации программы «Модернизация здравоохранения Республики Татарстан на 2011-2012 годы» ГАУЗ «Республиканский клинический онкологический  диспансер Министерства здравоохранения Республики Татарстан» оснащен </w:t>
            </w:r>
            <w:r w:rsidR="00E80645" w:rsidRPr="00E80645">
              <w:rPr>
                <w:i w:val="0"/>
                <w:sz w:val="20"/>
              </w:rPr>
              <w:t xml:space="preserve">современным высокотехнологичным медицинским </w:t>
            </w:r>
            <w:r w:rsidRPr="00E80645">
              <w:rPr>
                <w:i w:val="0"/>
                <w:sz w:val="20"/>
              </w:rPr>
              <w:t xml:space="preserve">оборудованием на общую сумму 34 538,6 </w:t>
            </w:r>
            <w:r w:rsidR="00E80645" w:rsidRPr="00E80645">
              <w:rPr>
                <w:i w:val="0"/>
                <w:sz w:val="20"/>
              </w:rPr>
              <w:t xml:space="preserve">тыс. рублей за счет средств федерального бюджета. 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62B7">
              <w:rPr>
                <w:rFonts w:eastAsia="Calibri"/>
                <w:lang w:eastAsia="en-US"/>
              </w:rPr>
              <w:lastRenderedPageBreak/>
              <w:t>снижение смертности от т</w:t>
            </w:r>
            <w:r w:rsidRPr="004962B7">
              <w:rPr>
                <w:rFonts w:eastAsia="Calibri"/>
                <w:lang w:eastAsia="en-US"/>
              </w:rPr>
              <w:t>у</w:t>
            </w:r>
            <w:r w:rsidRPr="004962B7">
              <w:rPr>
                <w:rFonts w:eastAsia="Calibri"/>
                <w:lang w:eastAsia="en-US"/>
              </w:rPr>
              <w:t>беркулеза до 11,8 случая на 100 тыс. населения;</w:t>
            </w:r>
          </w:p>
        </w:tc>
        <w:tc>
          <w:tcPr>
            <w:tcW w:w="2977" w:type="dxa"/>
          </w:tcPr>
          <w:p w:rsidR="004962B7" w:rsidRPr="0003587C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03587C">
              <w:rPr>
                <w:color w:val="000000" w:themeColor="text1"/>
              </w:rPr>
              <w:t>Разработка  проекта целевой программы «Совершенствование мероприятий по оказанию противотуберкулезной помощи населению Республики Татарстан на  2013 – 2014 годы».</w:t>
            </w:r>
          </w:p>
          <w:p w:rsidR="004962B7" w:rsidRPr="0003587C" w:rsidRDefault="004962B7" w:rsidP="00664E03">
            <w:pPr>
              <w:widowControl w:val="0"/>
              <w:suppressAutoHyphens/>
              <w:jc w:val="both"/>
            </w:pPr>
            <w:r w:rsidRPr="0003587C">
              <w:t>Охват взрослого населения профилактическими флюорографическими осмотрами с целью выявления туберкулеза не менее 90% от запланированного населения.</w:t>
            </w:r>
          </w:p>
          <w:p w:rsidR="004962B7" w:rsidRPr="0003587C" w:rsidRDefault="004962B7" w:rsidP="00664E03">
            <w:pPr>
              <w:widowControl w:val="0"/>
              <w:suppressAutoHyphens/>
              <w:jc w:val="both"/>
            </w:pPr>
            <w:proofErr w:type="gramStart"/>
            <w:r w:rsidRPr="0003587C">
              <w:t xml:space="preserve">Охват детского населения массовой </w:t>
            </w:r>
            <w:proofErr w:type="spellStart"/>
            <w:r w:rsidRPr="0003587C">
              <w:t>туберкулинодиагностикой</w:t>
            </w:r>
            <w:proofErr w:type="spellEnd"/>
            <w:r w:rsidRPr="0003587C">
              <w:t xml:space="preserve"> с целью выявления туберкулеза не менее 97% от запланированного контингента.</w:t>
            </w:r>
            <w:proofErr w:type="gramEnd"/>
          </w:p>
          <w:p w:rsidR="004962B7" w:rsidRPr="0003587C" w:rsidRDefault="004962B7" w:rsidP="00664E03">
            <w:pPr>
              <w:widowControl w:val="0"/>
              <w:suppressAutoHyphens/>
              <w:jc w:val="both"/>
            </w:pPr>
            <w:r w:rsidRPr="0003587C">
              <w:t>Охват новорожденных первичной вакцинацией против туберкулеза не менее 97%.</w:t>
            </w:r>
          </w:p>
          <w:p w:rsidR="004962B7" w:rsidRPr="0003587C" w:rsidRDefault="004962B7" w:rsidP="0070452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03587C">
              <w:t xml:space="preserve">Госпитализация впервые выявленных больных </w:t>
            </w:r>
            <w:r w:rsidRPr="0003587C">
              <w:lastRenderedPageBreak/>
              <w:t>туберкулезом не менее 80%</w:t>
            </w:r>
          </w:p>
        </w:tc>
        <w:tc>
          <w:tcPr>
            <w:tcW w:w="992" w:type="dxa"/>
          </w:tcPr>
          <w:p w:rsidR="004962B7" w:rsidRPr="0003587C" w:rsidRDefault="004962B7" w:rsidP="001451E3">
            <w:pPr>
              <w:jc w:val="center"/>
            </w:pPr>
            <w:r w:rsidRPr="0003587C">
              <w:lastRenderedPageBreak/>
              <w:t>2012 год</w:t>
            </w:r>
          </w:p>
        </w:tc>
        <w:tc>
          <w:tcPr>
            <w:tcW w:w="1984" w:type="dxa"/>
          </w:tcPr>
          <w:p w:rsidR="004962B7" w:rsidRPr="0003587C" w:rsidRDefault="004962B7" w:rsidP="001451E3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03587C">
              <w:rPr>
                <w:i w:val="0"/>
                <w:sz w:val="20"/>
              </w:rPr>
              <w:t>Министерство здравоохранения Республики Татарстан</w:t>
            </w:r>
          </w:p>
        </w:tc>
        <w:tc>
          <w:tcPr>
            <w:tcW w:w="6238" w:type="dxa"/>
          </w:tcPr>
          <w:p w:rsidR="006E006E" w:rsidRPr="006E006E" w:rsidRDefault="0003587C" w:rsidP="006E006E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03587C">
              <w:rPr>
                <w:i w:val="0"/>
                <w:sz w:val="20"/>
              </w:rPr>
              <w:t>Смертность от туберкулеза в РТ в 2012г. составила 6,9 на 100 тыс. населения, это в 1,7 раза ниже показателя 11,8 на 100 тыс. населения, которого предлагается достигнуть к 2018г. в Российской Федерации</w:t>
            </w:r>
            <w:proofErr w:type="gramStart"/>
            <w:r w:rsidRPr="0003587C">
              <w:rPr>
                <w:i w:val="0"/>
                <w:sz w:val="20"/>
              </w:rPr>
              <w:t>.</w:t>
            </w:r>
            <w:r w:rsidR="006E006E" w:rsidRPr="006E006E">
              <w:rPr>
                <w:i w:val="0"/>
                <w:sz w:val="20"/>
              </w:rPr>
              <w:t xml:space="preserve">. </w:t>
            </w:r>
            <w:proofErr w:type="gramEnd"/>
          </w:p>
          <w:p w:rsidR="004962B7" w:rsidRDefault="006E006E" w:rsidP="006E006E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6E006E">
              <w:rPr>
                <w:i w:val="0"/>
                <w:sz w:val="20"/>
              </w:rPr>
              <w:t xml:space="preserve">Противотуберкулезной службой республики подготовлен проект постановления Кабинета Министров Республики Татарстан «Об утверждении долгосрочной целевой программы «Совершенствование мероприятий по оказанию противотуберкулезной помощи населению Республики Татарстан на 2013-2014 годы». Целью программы является стабилизация уровня распространенности и смертности от туберкулеза за счет улучшения качества оказания противотуберкулезной помощи. Одним из индикаторов оценки результатов программы является стабилизация смертности от туберкулеза на уровне 8,2 на 100 тыс. населения с достижением показателя 8,1 в 2014 году. </w:t>
            </w:r>
            <w:proofErr w:type="gramStart"/>
            <w:r w:rsidRPr="006E006E">
              <w:rPr>
                <w:i w:val="0"/>
                <w:sz w:val="20"/>
              </w:rPr>
              <w:t xml:space="preserve">Для выполнения  задач программы по укреплению  материально-технической базы противотуберкулезных учреждений ГАУЗ «Республиканский клинический противотуберкулезный диспансер» и его филиалов, обеспечения стандартов оказания противотуберкулезной помощи, внедрения современных информационных систем управления противотуберкулезной службой необходимо финансирование на сумму 1,432  млрд. руб. Но в соответствии с  письмом заместителя министра финансов Республики Татарстан Ю.И. </w:t>
            </w:r>
            <w:proofErr w:type="spellStart"/>
            <w:r w:rsidRPr="006E006E">
              <w:rPr>
                <w:i w:val="0"/>
                <w:sz w:val="20"/>
              </w:rPr>
              <w:t>Абдреевой</w:t>
            </w:r>
            <w:proofErr w:type="spellEnd"/>
            <w:r w:rsidRPr="006E006E">
              <w:rPr>
                <w:i w:val="0"/>
                <w:sz w:val="20"/>
              </w:rPr>
              <w:t xml:space="preserve">  «О рассмотрении проекта постановления Кабинета Министров Республики Татарстан «Об утверждении</w:t>
            </w:r>
            <w:proofErr w:type="gramEnd"/>
            <w:r w:rsidRPr="006E006E">
              <w:rPr>
                <w:i w:val="0"/>
                <w:sz w:val="20"/>
              </w:rPr>
              <w:t xml:space="preserve"> долгосрочной целевой программы «Совершенствование мероприятий по оказанию </w:t>
            </w:r>
            <w:r w:rsidRPr="006E006E">
              <w:rPr>
                <w:i w:val="0"/>
                <w:sz w:val="20"/>
              </w:rPr>
              <w:lastRenderedPageBreak/>
              <w:t xml:space="preserve">противотуберкулезной помощи населению Республики Татарстан на 2013-2014 годы» (исх. от 31.08.2012 №10-83/5960) в адрес министра здравоохранения Республики Татарстан А.З. </w:t>
            </w:r>
            <w:proofErr w:type="spellStart"/>
            <w:r w:rsidRPr="006E006E">
              <w:rPr>
                <w:i w:val="0"/>
                <w:sz w:val="20"/>
              </w:rPr>
              <w:t>Фаррахова</w:t>
            </w:r>
            <w:proofErr w:type="spellEnd"/>
            <w:r w:rsidRPr="006E006E">
              <w:rPr>
                <w:i w:val="0"/>
                <w:sz w:val="20"/>
              </w:rPr>
              <w:t>, в выделении средств на целевую программу по борьбе с туберкулезом отказано.</w:t>
            </w:r>
          </w:p>
          <w:p w:rsidR="0003587C" w:rsidRPr="0003587C" w:rsidRDefault="0003587C" w:rsidP="0003587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03587C">
              <w:rPr>
                <w:i w:val="0"/>
                <w:sz w:val="20"/>
              </w:rPr>
              <w:t>Охват взрослого населения профилактическими флюорографическими осмотрами с целью выявления туберкулеза в 2012г. составил  91,1% от запланированного населения.</w:t>
            </w:r>
          </w:p>
          <w:p w:rsidR="0003587C" w:rsidRPr="0003587C" w:rsidRDefault="0003587C" w:rsidP="0003587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03587C">
              <w:rPr>
                <w:i w:val="0"/>
                <w:sz w:val="20"/>
              </w:rPr>
              <w:t xml:space="preserve">Охват детского населения массовой </w:t>
            </w:r>
            <w:proofErr w:type="spellStart"/>
            <w:r w:rsidRPr="0003587C">
              <w:rPr>
                <w:i w:val="0"/>
                <w:sz w:val="20"/>
              </w:rPr>
              <w:t>туберкулинодиагностикой</w:t>
            </w:r>
            <w:proofErr w:type="spellEnd"/>
            <w:r w:rsidRPr="0003587C">
              <w:rPr>
                <w:i w:val="0"/>
                <w:sz w:val="20"/>
              </w:rPr>
              <w:t xml:space="preserve"> с целью выявления туберкулеза в 2012г. составил 97,4% от запланированного контингента.</w:t>
            </w:r>
            <w:proofErr w:type="gramEnd"/>
          </w:p>
          <w:p w:rsidR="0003587C" w:rsidRPr="0003587C" w:rsidRDefault="0003587C" w:rsidP="0003587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03587C">
              <w:rPr>
                <w:i w:val="0"/>
                <w:sz w:val="20"/>
              </w:rPr>
              <w:t>Охват новорожденных первичной вакцинацией против туберкулеза в 2012г. составил  97,6%.</w:t>
            </w:r>
          </w:p>
          <w:p w:rsidR="0003587C" w:rsidRPr="0003587C" w:rsidRDefault="0003587C" w:rsidP="0003587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03587C">
              <w:rPr>
                <w:i w:val="0"/>
                <w:sz w:val="20"/>
              </w:rPr>
              <w:t>Госпитализация впервые выявленных больных туберкулезом в 2012г. составила 82,4%.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4962B7" w:rsidRPr="0003587C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03587C">
              <w:t>Мониторинг лиц, освободившихся из мест лишения свободы, больных туберкулезом</w:t>
            </w:r>
          </w:p>
        </w:tc>
        <w:tc>
          <w:tcPr>
            <w:tcW w:w="992" w:type="dxa"/>
          </w:tcPr>
          <w:p w:rsidR="004962B7" w:rsidRPr="0003587C" w:rsidRDefault="004962B7" w:rsidP="00816570">
            <w:pPr>
              <w:jc w:val="center"/>
            </w:pPr>
            <w:r w:rsidRPr="0003587C">
              <w:t>ежего</w:t>
            </w:r>
            <w:r w:rsidRPr="0003587C">
              <w:t>д</w:t>
            </w:r>
            <w:r w:rsidRPr="0003587C">
              <w:t>но</w:t>
            </w:r>
          </w:p>
        </w:tc>
        <w:tc>
          <w:tcPr>
            <w:tcW w:w="1984" w:type="dxa"/>
          </w:tcPr>
          <w:p w:rsidR="004962B7" w:rsidRPr="0003587C" w:rsidRDefault="004962B7" w:rsidP="0003587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03587C">
              <w:rPr>
                <w:i w:val="0"/>
                <w:sz w:val="20"/>
              </w:rPr>
              <w:t xml:space="preserve">Министерство здравоохранения Республики Татарстан, УФСИН России по Республике Татарстан </w:t>
            </w:r>
          </w:p>
        </w:tc>
        <w:tc>
          <w:tcPr>
            <w:tcW w:w="6238" w:type="dxa"/>
          </w:tcPr>
          <w:p w:rsidR="004962B7" w:rsidRPr="004962B7" w:rsidRDefault="0003587C" w:rsidP="00816570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 w:rsidRPr="0003587C">
              <w:rPr>
                <w:i w:val="0"/>
                <w:sz w:val="20"/>
              </w:rPr>
              <w:t>Совместно с медицинским отделом УФСИН России по Республике Татарстан проводится мониторинг лиц, освободившихся из мест лишения свободы, больных туберкулезом. В 2012г. освободилось из мест лишения свободы и встало на диспансерный учет по месту прибытия 170 больных туберкулезом.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62B7">
              <w:rPr>
                <w:rFonts w:eastAsia="Calibri"/>
                <w:lang w:eastAsia="en-US"/>
              </w:rPr>
              <w:t>снижение смертности от д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рожно-транспортных прои</w:t>
            </w:r>
            <w:r w:rsidRPr="004962B7">
              <w:rPr>
                <w:rFonts w:eastAsia="Calibri"/>
                <w:lang w:eastAsia="en-US"/>
              </w:rPr>
              <w:t>с</w:t>
            </w:r>
            <w:r w:rsidRPr="004962B7">
              <w:rPr>
                <w:rFonts w:eastAsia="Calibri"/>
                <w:lang w:eastAsia="en-US"/>
              </w:rPr>
              <w:t>шествий до 10,6 случая на 100 тыс. населения;</w:t>
            </w:r>
          </w:p>
        </w:tc>
        <w:tc>
          <w:tcPr>
            <w:tcW w:w="2977" w:type="dxa"/>
          </w:tcPr>
          <w:p w:rsidR="004962B7" w:rsidRPr="004079E0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079E0">
              <w:rPr>
                <w:color w:val="000000" w:themeColor="text1"/>
              </w:rPr>
              <w:t>Реализация Оперативного плана профилактических мероприятий по сокращению смертности и травматизма от внешних причин, включая дорожно-транспортные происшествия, пожары, стихийные бедствия и происшествия на воде в Республике Татарстан на 2012 год</w:t>
            </w:r>
          </w:p>
        </w:tc>
        <w:tc>
          <w:tcPr>
            <w:tcW w:w="992" w:type="dxa"/>
          </w:tcPr>
          <w:p w:rsidR="004962B7" w:rsidRPr="004079E0" w:rsidRDefault="004962B7" w:rsidP="001451E3">
            <w:pPr>
              <w:jc w:val="center"/>
            </w:pPr>
            <w:r w:rsidRPr="004079E0">
              <w:t>2012 год</w:t>
            </w:r>
          </w:p>
        </w:tc>
        <w:tc>
          <w:tcPr>
            <w:tcW w:w="1984" w:type="dxa"/>
          </w:tcPr>
          <w:p w:rsidR="004962B7" w:rsidRPr="004079E0" w:rsidRDefault="004962B7" w:rsidP="001A1E52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>Министерство здравоохранения Республики Татарстан,</w:t>
            </w:r>
          </w:p>
          <w:p w:rsidR="004962B7" w:rsidRPr="004079E0" w:rsidRDefault="004962B7" w:rsidP="00665AB2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ГИБДД </w:t>
            </w:r>
          </w:p>
        </w:tc>
        <w:tc>
          <w:tcPr>
            <w:tcW w:w="6238" w:type="dxa"/>
          </w:tcPr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Показатель смертности от ДТП за 11 мес. 2012 года составил 16,5 на 100 тыс. населения. 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С целью дальнейшего снижения показателя смертности населения от дорожно-транспортных происшествий в республике разработан Межведомственный оперативный план профилактических мероприятий по сокращению смертности и травматизма от внешних причин, включая дорожно-транспортные происшествия, пожары, стихийные бедствия и происшествия на воде в Республике Татарстан на 2012 год. 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Для увеличения доступности оказания высокотехнологичной медицинской помощи жителям республики вдоль трасс М-7 и М-5 организована работа 11 </w:t>
            </w:r>
            <w:proofErr w:type="spellStart"/>
            <w:r w:rsidRPr="004079E0">
              <w:rPr>
                <w:i w:val="0"/>
                <w:sz w:val="20"/>
              </w:rPr>
              <w:t>травмацентров</w:t>
            </w:r>
            <w:proofErr w:type="spellEnd"/>
            <w:r w:rsidRPr="004079E0">
              <w:rPr>
                <w:i w:val="0"/>
                <w:sz w:val="20"/>
              </w:rPr>
              <w:t xml:space="preserve"> I-III уровней с закреплением за крупными многопрофильными высокотехнологичными медицинскими центрами в крупных городах республики территории обслуживания населения при оказании экстренной медицинской помощи.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В текущем году бригадами скорой медицинской помощи выполнено </w:t>
            </w:r>
            <w:r w:rsidRPr="004079E0">
              <w:rPr>
                <w:i w:val="0"/>
                <w:sz w:val="20"/>
              </w:rPr>
              <w:lastRenderedPageBreak/>
              <w:t xml:space="preserve">5 276 выездов на место ДТП, на федеральные трассы М-7 и М-5 бригады СМП выезжали 352 раза (6,7%). Около 500 пострадавших с сочетанной травмой </w:t>
            </w:r>
            <w:proofErr w:type="gramStart"/>
            <w:r w:rsidRPr="004079E0">
              <w:rPr>
                <w:i w:val="0"/>
                <w:sz w:val="20"/>
              </w:rPr>
              <w:t>доставлены</w:t>
            </w:r>
            <w:proofErr w:type="gramEnd"/>
            <w:r w:rsidRPr="004079E0">
              <w:rPr>
                <w:i w:val="0"/>
                <w:sz w:val="20"/>
              </w:rPr>
              <w:t xml:space="preserve"> в </w:t>
            </w:r>
            <w:proofErr w:type="spellStart"/>
            <w:r w:rsidRPr="004079E0">
              <w:rPr>
                <w:i w:val="0"/>
                <w:sz w:val="20"/>
              </w:rPr>
              <w:t>травмоцентры</w:t>
            </w:r>
            <w:proofErr w:type="spellEnd"/>
            <w:r w:rsidRPr="004079E0">
              <w:rPr>
                <w:i w:val="0"/>
                <w:sz w:val="20"/>
              </w:rPr>
              <w:t xml:space="preserve"> 1 и 2 уровня, что почти в 2 раза больше (49%), чем в 2011 году. Выросло количество проведенных оперативных вмешательств в </w:t>
            </w:r>
            <w:proofErr w:type="spellStart"/>
            <w:r w:rsidRPr="004079E0">
              <w:rPr>
                <w:i w:val="0"/>
                <w:sz w:val="20"/>
              </w:rPr>
              <w:t>травмоцентрах</w:t>
            </w:r>
            <w:proofErr w:type="spellEnd"/>
            <w:r w:rsidRPr="004079E0">
              <w:rPr>
                <w:i w:val="0"/>
                <w:sz w:val="20"/>
              </w:rPr>
              <w:t xml:space="preserve"> 1 уровня на 52%.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4079E0">
              <w:rPr>
                <w:i w:val="0"/>
                <w:sz w:val="20"/>
              </w:rPr>
              <w:t>Разработана и внедрена</w:t>
            </w:r>
            <w:proofErr w:type="gramEnd"/>
            <w:r w:rsidRPr="004079E0">
              <w:rPr>
                <w:i w:val="0"/>
                <w:sz w:val="20"/>
              </w:rPr>
              <w:t xml:space="preserve"> схема доставки пострадавших при ДТП в учреждения здравоохранения по типу «перехват». Всего за 11 месяцев 2012 года бригадами </w:t>
            </w:r>
            <w:r>
              <w:rPr>
                <w:i w:val="0"/>
                <w:sz w:val="20"/>
              </w:rPr>
              <w:t>Республиканского центра медицинских катастроф</w:t>
            </w:r>
            <w:r w:rsidRPr="004079E0">
              <w:rPr>
                <w:i w:val="0"/>
                <w:sz w:val="20"/>
              </w:rPr>
              <w:t xml:space="preserve"> в </w:t>
            </w:r>
            <w:proofErr w:type="spellStart"/>
            <w:r w:rsidRPr="004079E0">
              <w:rPr>
                <w:i w:val="0"/>
                <w:sz w:val="20"/>
              </w:rPr>
              <w:t>травмоцентры</w:t>
            </w:r>
            <w:proofErr w:type="spellEnd"/>
            <w:r w:rsidRPr="004079E0">
              <w:rPr>
                <w:i w:val="0"/>
                <w:sz w:val="20"/>
              </w:rPr>
              <w:t xml:space="preserve"> </w:t>
            </w:r>
            <w:proofErr w:type="gramStart"/>
            <w:r w:rsidRPr="004079E0">
              <w:rPr>
                <w:i w:val="0"/>
                <w:sz w:val="20"/>
              </w:rPr>
              <w:t>доставлены</w:t>
            </w:r>
            <w:proofErr w:type="gramEnd"/>
            <w:r w:rsidRPr="004079E0">
              <w:rPr>
                <w:i w:val="0"/>
                <w:sz w:val="20"/>
              </w:rPr>
              <w:t xml:space="preserve"> 87 человек.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Для обеспечения внутренней и внешней связи Центра травмы (РКБ) с </w:t>
            </w:r>
            <w:proofErr w:type="spellStart"/>
            <w:r w:rsidRPr="004079E0">
              <w:rPr>
                <w:i w:val="0"/>
                <w:sz w:val="20"/>
              </w:rPr>
              <w:t>травмоцентрами</w:t>
            </w:r>
            <w:proofErr w:type="spellEnd"/>
            <w:r w:rsidRPr="004079E0">
              <w:rPr>
                <w:i w:val="0"/>
                <w:sz w:val="20"/>
              </w:rPr>
              <w:t xml:space="preserve"> республики, внедрения системы видеоконференции, внедрена система связи оперативного дежурного с </w:t>
            </w:r>
            <w:proofErr w:type="spellStart"/>
            <w:r w:rsidRPr="004079E0">
              <w:rPr>
                <w:i w:val="0"/>
                <w:sz w:val="20"/>
              </w:rPr>
              <w:t>реанимобилями</w:t>
            </w:r>
            <w:proofErr w:type="spellEnd"/>
            <w:r w:rsidRPr="004079E0">
              <w:rPr>
                <w:i w:val="0"/>
                <w:sz w:val="20"/>
              </w:rPr>
              <w:t xml:space="preserve"> через системы ГЛОНАС, GPS+ГЛОНАС-навигация. В 2012 году проведено переоснащение </w:t>
            </w:r>
            <w:proofErr w:type="spellStart"/>
            <w:r w:rsidRPr="004079E0">
              <w:rPr>
                <w:i w:val="0"/>
                <w:sz w:val="20"/>
              </w:rPr>
              <w:t>трекерами</w:t>
            </w:r>
            <w:proofErr w:type="spellEnd"/>
            <w:r w:rsidRPr="004079E0">
              <w:rPr>
                <w:i w:val="0"/>
                <w:sz w:val="20"/>
              </w:rPr>
              <w:t xml:space="preserve"> системы «ГЛОНАСС+112» 250 автомобилей скорой помощи по Республике Татарстан. Так же для бригад скорой медицинской помощи приобретено 190 телефонов. 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>В реанимационных отделениях ЦРБ установлены IP- камеры и системы видео-конференц связи для проведения консультаций с высокотехнологичными центрами.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Для оперативного межведомственного реагирования на ДТП ведется круглосуточная регистрация аварий с пострадавшими на трассе М-7 по карточкам ЕГИС «ГЛОНАСС+112», в результате чего среднее время </w:t>
            </w:r>
            <w:proofErr w:type="spellStart"/>
            <w:r w:rsidRPr="004079E0">
              <w:rPr>
                <w:i w:val="0"/>
                <w:sz w:val="20"/>
              </w:rPr>
              <w:t>доезда</w:t>
            </w:r>
            <w:proofErr w:type="spellEnd"/>
            <w:r w:rsidRPr="004079E0">
              <w:rPr>
                <w:i w:val="0"/>
                <w:sz w:val="20"/>
              </w:rPr>
              <w:t xml:space="preserve"> бригад СМП до места происшествия в 2012 составило 14,3 минуты (в 2009 -15,8 мин.).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>Отслеживается информация: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-по доставке пострадавших в различных авариях в </w:t>
            </w:r>
            <w:proofErr w:type="spellStart"/>
            <w:r w:rsidRPr="004079E0">
              <w:rPr>
                <w:i w:val="0"/>
                <w:sz w:val="20"/>
              </w:rPr>
              <w:t>травмоцентры</w:t>
            </w:r>
            <w:proofErr w:type="spellEnd"/>
            <w:r w:rsidRPr="004079E0">
              <w:rPr>
                <w:i w:val="0"/>
                <w:sz w:val="20"/>
              </w:rPr>
              <w:t xml:space="preserve"> I, II, III уровней по всей территории республики и по активному переводу пострадавших из </w:t>
            </w:r>
            <w:proofErr w:type="spellStart"/>
            <w:r w:rsidRPr="004079E0">
              <w:rPr>
                <w:i w:val="0"/>
                <w:sz w:val="20"/>
              </w:rPr>
              <w:t>травмоцентров</w:t>
            </w:r>
            <w:proofErr w:type="spellEnd"/>
            <w:r w:rsidRPr="004079E0">
              <w:rPr>
                <w:i w:val="0"/>
                <w:sz w:val="20"/>
              </w:rPr>
              <w:t xml:space="preserve"> III уровня в </w:t>
            </w:r>
            <w:proofErr w:type="spellStart"/>
            <w:r w:rsidRPr="004079E0">
              <w:rPr>
                <w:i w:val="0"/>
                <w:sz w:val="20"/>
              </w:rPr>
              <w:t>травмоцентры</w:t>
            </w:r>
            <w:proofErr w:type="spellEnd"/>
            <w:r w:rsidRPr="004079E0">
              <w:rPr>
                <w:i w:val="0"/>
                <w:sz w:val="20"/>
              </w:rPr>
              <w:t xml:space="preserve"> I и II уровня;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-по целевому использованию санитарного автотранспорта марки «Фиат» классов «А», «В», «С» учреждений здравоохранения Республики Татарстан. Ежемесячно подаются отчеты по использованию медицинского оборудования в санитарном </w:t>
            </w:r>
            <w:proofErr w:type="gramStart"/>
            <w:r w:rsidRPr="004079E0">
              <w:rPr>
                <w:i w:val="0"/>
                <w:sz w:val="20"/>
              </w:rPr>
              <w:t>транспорте</w:t>
            </w:r>
            <w:proofErr w:type="gramEnd"/>
            <w:r w:rsidRPr="004079E0">
              <w:rPr>
                <w:i w:val="0"/>
                <w:sz w:val="20"/>
              </w:rPr>
              <w:t xml:space="preserve">, контроль нецелевого и неэффективного использования. 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В рамках программы модернизации здравоохранения проведена реконструкция приемных покоев с созданием отделений экстренной помощи в РКБ, ДРКБ, городской больницы № 7 г. Казани, на базе 31 </w:t>
            </w:r>
            <w:r w:rsidRPr="004079E0">
              <w:rPr>
                <w:i w:val="0"/>
                <w:sz w:val="20"/>
              </w:rPr>
              <w:lastRenderedPageBreak/>
              <w:t>ЦРБ организованны приемные отделения с пунктами скорой медицинской помощи СМП.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В рамках программы модернизации учреждений здравоохранения РТ закупается 260 автомобилей скорой медицинской помощи. Будет поставлено 154 автомобиля скорой медицинской помощи марки </w:t>
            </w:r>
            <w:proofErr w:type="spellStart"/>
            <w:r w:rsidRPr="004079E0">
              <w:rPr>
                <w:i w:val="0"/>
                <w:sz w:val="20"/>
              </w:rPr>
              <w:t>Ford</w:t>
            </w:r>
            <w:proofErr w:type="spellEnd"/>
            <w:r w:rsidRPr="004079E0">
              <w:rPr>
                <w:i w:val="0"/>
                <w:sz w:val="20"/>
              </w:rPr>
              <w:t xml:space="preserve"> </w:t>
            </w:r>
            <w:proofErr w:type="spellStart"/>
            <w:r w:rsidRPr="004079E0">
              <w:rPr>
                <w:i w:val="0"/>
                <w:sz w:val="20"/>
              </w:rPr>
              <w:t>Transit</w:t>
            </w:r>
            <w:proofErr w:type="spellEnd"/>
            <w:r w:rsidRPr="004079E0">
              <w:rPr>
                <w:i w:val="0"/>
                <w:sz w:val="20"/>
              </w:rPr>
              <w:t>, 106 автомобилей марки «УАЗ». По итогам 11 месяцев 2012 года проведены торги на закупку 130 единиц санитарного автотранспорта, 87 единиц санитарного автотранспорта «</w:t>
            </w:r>
            <w:proofErr w:type="spellStart"/>
            <w:r w:rsidRPr="004079E0">
              <w:rPr>
                <w:i w:val="0"/>
                <w:sz w:val="20"/>
              </w:rPr>
              <w:t>Ford</w:t>
            </w:r>
            <w:proofErr w:type="spellEnd"/>
            <w:r w:rsidRPr="004079E0">
              <w:rPr>
                <w:i w:val="0"/>
                <w:sz w:val="20"/>
              </w:rPr>
              <w:t xml:space="preserve"> </w:t>
            </w:r>
            <w:proofErr w:type="spellStart"/>
            <w:r w:rsidRPr="004079E0">
              <w:rPr>
                <w:i w:val="0"/>
                <w:sz w:val="20"/>
              </w:rPr>
              <w:t>Transit</w:t>
            </w:r>
            <w:proofErr w:type="spellEnd"/>
            <w:r w:rsidRPr="004079E0">
              <w:rPr>
                <w:i w:val="0"/>
                <w:sz w:val="20"/>
              </w:rPr>
              <w:t>», распределено в учреждения здравоохранения (ССМП и ОСМП) Республики Татарстан.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>На базе учебно-методического отдела РЦМК проводится обучение различных категорий специалистов экстренных служб при</w:t>
            </w:r>
            <w:r>
              <w:rPr>
                <w:i w:val="0"/>
                <w:sz w:val="20"/>
              </w:rPr>
              <w:t>е</w:t>
            </w:r>
            <w:r w:rsidRPr="004079E0">
              <w:rPr>
                <w:i w:val="0"/>
                <w:sz w:val="20"/>
              </w:rPr>
              <w:t xml:space="preserve">мам первой помощи. </w:t>
            </w:r>
          </w:p>
          <w:p w:rsidR="004962B7" w:rsidRPr="004962B7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 w:rsidRPr="004079E0">
              <w:rPr>
                <w:i w:val="0"/>
                <w:sz w:val="20"/>
              </w:rPr>
              <w:t>По итогам 11 месяцев 2012 года обучено более 400 (443) человек, в том числе: водителей – 36 чел, сотрудников экстренных служб – 305 чел, медицинских работников – 102 человека.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62B7">
              <w:rPr>
                <w:rFonts w:eastAsia="Calibri"/>
                <w:lang w:eastAsia="en-US"/>
              </w:rPr>
              <w:lastRenderedPageBreak/>
              <w:t>снижение младенческой смертности, в первую очередь за счет снижения ее в реги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нах с высоким уровнем да</w:t>
            </w:r>
            <w:r w:rsidRPr="004962B7">
              <w:rPr>
                <w:rFonts w:eastAsia="Calibri"/>
                <w:lang w:eastAsia="en-US"/>
              </w:rPr>
              <w:t>н</w:t>
            </w:r>
            <w:r w:rsidRPr="004962B7">
              <w:rPr>
                <w:rFonts w:eastAsia="Calibri"/>
                <w:lang w:eastAsia="en-US"/>
              </w:rPr>
              <w:t>ного показателя, до 7,5 на 1 тыс. родившихся живыми;</w:t>
            </w:r>
          </w:p>
        </w:tc>
        <w:tc>
          <w:tcPr>
            <w:tcW w:w="2977" w:type="dxa"/>
          </w:tcPr>
          <w:p w:rsidR="004962B7" w:rsidRPr="005B59B3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5B59B3">
              <w:rPr>
                <w:color w:val="000000" w:themeColor="text1"/>
              </w:rPr>
              <w:t xml:space="preserve">Реализация мероприятий в </w:t>
            </w:r>
            <w:proofErr w:type="gramStart"/>
            <w:r w:rsidRPr="005B59B3">
              <w:rPr>
                <w:color w:val="000000" w:themeColor="text1"/>
              </w:rPr>
              <w:t>рамках</w:t>
            </w:r>
            <w:proofErr w:type="gramEnd"/>
            <w:r w:rsidRPr="005B59B3">
              <w:rPr>
                <w:color w:val="000000" w:themeColor="text1"/>
              </w:rPr>
              <w:t xml:space="preserve"> следующих  целевых программ:</w:t>
            </w:r>
          </w:p>
          <w:p w:rsidR="004962B7" w:rsidRPr="005B59B3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5B59B3">
              <w:rPr>
                <w:color w:val="000000" w:themeColor="text1"/>
              </w:rPr>
              <w:t>«Раннее вмешательство по сопровождению детей раннего возраста с нарушениями развития и ограниченными возможностями в Республике Татарстан</w:t>
            </w:r>
            <w:r w:rsidR="004079E0" w:rsidRPr="005B59B3">
              <w:rPr>
                <w:color w:val="000000" w:themeColor="text1"/>
              </w:rPr>
              <w:t xml:space="preserve"> в 2009-2011 </w:t>
            </w:r>
            <w:proofErr w:type="gramStart"/>
            <w:r w:rsidR="004079E0" w:rsidRPr="005B59B3">
              <w:rPr>
                <w:color w:val="000000" w:themeColor="text1"/>
              </w:rPr>
              <w:t>годах</w:t>
            </w:r>
            <w:proofErr w:type="gramEnd"/>
            <w:r w:rsidRPr="005B59B3">
              <w:rPr>
                <w:color w:val="000000" w:themeColor="text1"/>
              </w:rPr>
              <w:t>»;</w:t>
            </w:r>
          </w:p>
          <w:p w:rsidR="004962B7" w:rsidRPr="005B59B3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5B59B3">
              <w:rPr>
                <w:color w:val="000000" w:themeColor="text1"/>
              </w:rPr>
              <w:t xml:space="preserve">«Неонатальный и </w:t>
            </w:r>
            <w:proofErr w:type="spellStart"/>
            <w:r w:rsidRPr="005B59B3">
              <w:rPr>
                <w:color w:val="000000" w:themeColor="text1"/>
              </w:rPr>
              <w:t>аудиологический</w:t>
            </w:r>
            <w:proofErr w:type="spellEnd"/>
            <w:r w:rsidRPr="005B59B3">
              <w:rPr>
                <w:color w:val="000000" w:themeColor="text1"/>
              </w:rPr>
              <w:t xml:space="preserve"> скрининг»;</w:t>
            </w:r>
          </w:p>
          <w:p w:rsidR="004962B7" w:rsidRPr="005B59B3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5B59B3">
              <w:rPr>
                <w:color w:val="000000" w:themeColor="text1"/>
              </w:rPr>
              <w:t>«</w:t>
            </w:r>
            <w:proofErr w:type="spellStart"/>
            <w:r w:rsidRPr="005B59B3">
              <w:rPr>
                <w:color w:val="000000" w:themeColor="text1"/>
              </w:rPr>
              <w:t>Пренатальная</w:t>
            </w:r>
            <w:proofErr w:type="spellEnd"/>
            <w:r w:rsidRPr="005B59B3">
              <w:rPr>
                <w:color w:val="000000" w:themeColor="text1"/>
              </w:rPr>
              <w:t xml:space="preserve"> (дородовая) диагностика нарушений развития ребенка».</w:t>
            </w:r>
          </w:p>
          <w:p w:rsidR="004962B7" w:rsidRPr="005B59B3" w:rsidRDefault="004962B7" w:rsidP="004E617E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5B59B3">
              <w:rPr>
                <w:color w:val="000000" w:themeColor="text1"/>
              </w:rPr>
              <w:t>«Дети Татарстана»</w:t>
            </w:r>
          </w:p>
        </w:tc>
        <w:tc>
          <w:tcPr>
            <w:tcW w:w="992" w:type="dxa"/>
          </w:tcPr>
          <w:p w:rsidR="004962B7" w:rsidRPr="005B59B3" w:rsidRDefault="004962B7" w:rsidP="001451E3">
            <w:pPr>
              <w:jc w:val="center"/>
            </w:pPr>
            <w:r w:rsidRPr="005B59B3">
              <w:t>ежего</w:t>
            </w:r>
            <w:r w:rsidRPr="005B59B3">
              <w:t>д</w:t>
            </w:r>
            <w:r w:rsidRPr="005B59B3">
              <w:t>но</w:t>
            </w:r>
          </w:p>
          <w:p w:rsidR="004962B7" w:rsidRPr="005B59B3" w:rsidRDefault="004962B7" w:rsidP="001451E3">
            <w:pPr>
              <w:jc w:val="center"/>
            </w:pPr>
          </w:p>
          <w:p w:rsidR="004962B7" w:rsidRPr="005B59B3" w:rsidRDefault="004962B7" w:rsidP="001451E3">
            <w:pPr>
              <w:jc w:val="center"/>
            </w:pPr>
          </w:p>
          <w:p w:rsidR="004962B7" w:rsidRPr="005B59B3" w:rsidRDefault="004962B7" w:rsidP="001451E3">
            <w:pPr>
              <w:jc w:val="center"/>
            </w:pPr>
          </w:p>
          <w:p w:rsidR="004962B7" w:rsidRPr="005B59B3" w:rsidRDefault="004962B7" w:rsidP="001451E3">
            <w:pPr>
              <w:jc w:val="center"/>
            </w:pPr>
          </w:p>
          <w:p w:rsidR="004962B7" w:rsidRPr="005B59B3" w:rsidRDefault="004962B7" w:rsidP="001451E3">
            <w:pPr>
              <w:jc w:val="center"/>
            </w:pPr>
          </w:p>
          <w:p w:rsidR="004962B7" w:rsidRPr="005B59B3" w:rsidRDefault="004962B7" w:rsidP="001451E3">
            <w:pPr>
              <w:jc w:val="center"/>
            </w:pPr>
          </w:p>
        </w:tc>
        <w:tc>
          <w:tcPr>
            <w:tcW w:w="1984" w:type="dxa"/>
          </w:tcPr>
          <w:p w:rsidR="004962B7" w:rsidRPr="005B59B3" w:rsidRDefault="004962B7" w:rsidP="001451E3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5B59B3">
              <w:rPr>
                <w:i w:val="0"/>
                <w:sz w:val="20"/>
              </w:rPr>
              <w:t>Министерство здравоохранения Республики Татарстан</w:t>
            </w:r>
          </w:p>
        </w:tc>
        <w:tc>
          <w:tcPr>
            <w:tcW w:w="6238" w:type="dxa"/>
          </w:tcPr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4079E0">
              <w:rPr>
                <w:i w:val="0"/>
                <w:sz w:val="20"/>
              </w:rPr>
              <w:t>В рамках реализации Программы «Раннее вмешательство по сопровождению детей раннего возраста с нарушениями развития и ограниченными возможностями в Республике Татарстан в 2009-2011 годах» в 2011 году за счет собственных средств Республики Татарстан, включая привлеченные средства муниципальных образований, органов исполнительной власти, некоммерческих и благотворительных организаций на мероприятия Программы профинансировано 71 930 971 рублей.</w:t>
            </w:r>
            <w:proofErr w:type="gramEnd"/>
            <w:r w:rsidRPr="004079E0">
              <w:rPr>
                <w:i w:val="0"/>
                <w:sz w:val="20"/>
              </w:rPr>
              <w:t xml:space="preserve"> Из них средств бюджета Республики Татарстан – 70 766 470 рублей; средств бюджетов муниципальных образований – 184 374 рублей, привлеченных благотворительных средств – 948 127 рублей.</w:t>
            </w:r>
          </w:p>
          <w:p w:rsidR="004962B7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Программа стала победителем в </w:t>
            </w:r>
            <w:proofErr w:type="gramStart"/>
            <w:r w:rsidRPr="004079E0">
              <w:rPr>
                <w:i w:val="0"/>
                <w:sz w:val="20"/>
              </w:rPr>
              <w:t>конкурсе</w:t>
            </w:r>
            <w:proofErr w:type="gramEnd"/>
            <w:r w:rsidRPr="004079E0">
              <w:rPr>
                <w:i w:val="0"/>
                <w:sz w:val="20"/>
              </w:rPr>
              <w:t xml:space="preserve"> среди субъектов Российской Федерации и получила грант Фонда поддержки детей, находящихся в трудной жизненной ситуации в размере 7 978,68 тыс. рублей. Программные мероприятия включают комплекс взаимосвязанных последовательных мероприятий, позволяющих создать необходимые условия и возможности для улучшения здоровья детей в раннем возрасте, способствующие профилактике детской инвалидности и отказов родителей от воспитания детей-инвалидов. Поиск новых путей сопровождения детей раннего возраста с отклонениями в здоровье осуществляется как на базе отработанной системы оказания медицинской помощи беременным </w:t>
            </w:r>
            <w:r w:rsidRPr="004079E0">
              <w:rPr>
                <w:i w:val="0"/>
                <w:sz w:val="20"/>
              </w:rPr>
              <w:lastRenderedPageBreak/>
              <w:t xml:space="preserve">женщинам и детям, так и в форме создания модели службы раннего вмешательства на базе комплекса: родильный дом - детская поликлиника - реабилитационный центр. На сегодняшний день в </w:t>
            </w:r>
            <w:proofErr w:type="gramStart"/>
            <w:r w:rsidRPr="004079E0">
              <w:rPr>
                <w:i w:val="0"/>
                <w:sz w:val="20"/>
              </w:rPr>
              <w:t>рамках</w:t>
            </w:r>
            <w:proofErr w:type="gramEnd"/>
            <w:r w:rsidRPr="004079E0">
              <w:rPr>
                <w:i w:val="0"/>
                <w:sz w:val="20"/>
              </w:rPr>
              <w:t xml:space="preserve"> программы открыто 11 кабинетов раннего вмешательства на базе детских поликлиник республики.</w:t>
            </w:r>
          </w:p>
          <w:p w:rsidR="005B59B3" w:rsidRDefault="005B59B3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  <w:p w:rsidR="005F5790" w:rsidRPr="005F5790" w:rsidRDefault="005F5790" w:rsidP="005F579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5F5790">
              <w:rPr>
                <w:i w:val="0"/>
                <w:sz w:val="20"/>
              </w:rPr>
              <w:t xml:space="preserve">Мероприятия программы «Неонатальный и </w:t>
            </w:r>
            <w:proofErr w:type="spellStart"/>
            <w:r w:rsidRPr="005F5790">
              <w:rPr>
                <w:i w:val="0"/>
                <w:sz w:val="20"/>
              </w:rPr>
              <w:t>аудиологический</w:t>
            </w:r>
            <w:proofErr w:type="spellEnd"/>
            <w:r w:rsidRPr="005F5790">
              <w:rPr>
                <w:i w:val="0"/>
                <w:sz w:val="20"/>
              </w:rPr>
              <w:t xml:space="preserve"> скрининг» позволяют ежегодно обследовать не менее 95% новорожденных детей на наследственные  и врожденные заболевания эндокринной системы, обмена веществ и нарушения слуха (за 10 месяцев 2012 года обследовано 44080 новорожденных на </w:t>
            </w:r>
            <w:proofErr w:type="spellStart"/>
            <w:r w:rsidRPr="005F5790">
              <w:rPr>
                <w:i w:val="0"/>
                <w:sz w:val="20"/>
              </w:rPr>
              <w:t>галактоземию</w:t>
            </w:r>
            <w:proofErr w:type="spellEnd"/>
            <w:r w:rsidRPr="005F5790">
              <w:rPr>
                <w:i w:val="0"/>
                <w:sz w:val="20"/>
              </w:rPr>
              <w:t xml:space="preserve">, </w:t>
            </w:r>
            <w:proofErr w:type="spellStart"/>
            <w:r w:rsidRPr="005F5790">
              <w:rPr>
                <w:i w:val="0"/>
                <w:sz w:val="20"/>
              </w:rPr>
              <w:t>фенилкетонурию</w:t>
            </w:r>
            <w:proofErr w:type="spellEnd"/>
            <w:r w:rsidRPr="005F5790">
              <w:rPr>
                <w:i w:val="0"/>
                <w:sz w:val="20"/>
              </w:rPr>
              <w:t xml:space="preserve"> (у 6 детей диагноз подтвержден), врожденный гипотиреоз (у 7 детей диагноз подтвержден), адреногенитальный синдром (у 1 ребенка диагноз подтвержден), </w:t>
            </w:r>
            <w:proofErr w:type="spellStart"/>
            <w:r w:rsidRPr="005F5790">
              <w:rPr>
                <w:i w:val="0"/>
                <w:sz w:val="20"/>
              </w:rPr>
              <w:t>муковисцидоз</w:t>
            </w:r>
            <w:proofErr w:type="spellEnd"/>
            <w:r w:rsidRPr="005F5790">
              <w:rPr>
                <w:i w:val="0"/>
                <w:sz w:val="20"/>
              </w:rPr>
              <w:t xml:space="preserve"> (у 7 детей</w:t>
            </w:r>
            <w:proofErr w:type="gramEnd"/>
            <w:r w:rsidRPr="005F5790">
              <w:rPr>
                <w:i w:val="0"/>
                <w:sz w:val="20"/>
              </w:rPr>
              <w:t xml:space="preserve"> диагноз подтвержден). Охват неонатальным скринингом составил 95,7%.</w:t>
            </w:r>
            <w:r w:rsidR="005B59B3" w:rsidRPr="005F5790">
              <w:rPr>
                <w:i w:val="0"/>
                <w:sz w:val="20"/>
              </w:rPr>
              <w:t xml:space="preserve"> Всего за 11 мес. 2012 года на I этапе </w:t>
            </w:r>
            <w:proofErr w:type="spellStart"/>
            <w:r w:rsidR="005B59B3" w:rsidRPr="005F5790">
              <w:rPr>
                <w:i w:val="0"/>
                <w:sz w:val="20"/>
              </w:rPr>
              <w:t>аудиологического</w:t>
            </w:r>
            <w:proofErr w:type="spellEnd"/>
            <w:r w:rsidR="005B59B3" w:rsidRPr="005F5790">
              <w:rPr>
                <w:i w:val="0"/>
                <w:sz w:val="20"/>
              </w:rPr>
              <w:t xml:space="preserve"> скрининга обследовано 51596 детей, на II этапе – 2666 детей. По результатам скрининга под динамическое наблюдение взято 269 детей, имеющих нарушения слуха, в </w:t>
            </w:r>
            <w:proofErr w:type="spellStart"/>
            <w:r w:rsidR="005B59B3" w:rsidRPr="005F5790">
              <w:rPr>
                <w:i w:val="0"/>
                <w:sz w:val="20"/>
              </w:rPr>
              <w:t>кохлеарной</w:t>
            </w:r>
            <w:proofErr w:type="spellEnd"/>
            <w:r w:rsidR="005B59B3" w:rsidRPr="005F5790">
              <w:rPr>
                <w:i w:val="0"/>
                <w:sz w:val="20"/>
              </w:rPr>
              <w:t xml:space="preserve"> имплантации, по состоянию на 01.</w:t>
            </w:r>
            <w:r w:rsidR="005B59B3">
              <w:rPr>
                <w:i w:val="0"/>
                <w:sz w:val="20"/>
              </w:rPr>
              <w:t>12.2012 , нуждается 21 ребенок. П</w:t>
            </w:r>
            <w:r w:rsidRPr="005F5790">
              <w:rPr>
                <w:i w:val="0"/>
                <w:sz w:val="20"/>
              </w:rPr>
              <w:t xml:space="preserve">роизведена закупка нового оборудования и расходных материалов для проведения неонатального  и </w:t>
            </w:r>
            <w:proofErr w:type="spellStart"/>
            <w:r w:rsidRPr="005F5790">
              <w:rPr>
                <w:i w:val="0"/>
                <w:sz w:val="20"/>
              </w:rPr>
              <w:t>аудиологического</w:t>
            </w:r>
            <w:proofErr w:type="spellEnd"/>
            <w:r w:rsidRPr="005F5790">
              <w:rPr>
                <w:i w:val="0"/>
                <w:sz w:val="20"/>
              </w:rPr>
              <w:t xml:space="preserve"> скрининга на общую сумму 22 725,5 тыс. рублей (из бюджета РФ – 16 981,0 тыс. рублей; из бюджета РТ – 4 986,7 тыс. рублей).</w:t>
            </w:r>
          </w:p>
          <w:p w:rsidR="005F5790" w:rsidRPr="005F5790" w:rsidRDefault="005F5790" w:rsidP="005F579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  <w:p w:rsidR="004079E0" w:rsidRDefault="005F5790" w:rsidP="005F5790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proofErr w:type="gramStart"/>
            <w:r w:rsidRPr="005F5790">
              <w:rPr>
                <w:i w:val="0"/>
                <w:sz w:val="20"/>
              </w:rPr>
              <w:t xml:space="preserve">В 2012 году </w:t>
            </w:r>
            <w:r w:rsidR="005B59B3">
              <w:rPr>
                <w:i w:val="0"/>
                <w:sz w:val="20"/>
              </w:rPr>
              <w:t>в рамках реализации в</w:t>
            </w:r>
            <w:r w:rsidR="005B59B3" w:rsidRPr="005F5790">
              <w:rPr>
                <w:i w:val="0"/>
                <w:sz w:val="20"/>
              </w:rPr>
              <w:t>едомственн</w:t>
            </w:r>
            <w:r w:rsidR="005B59B3">
              <w:rPr>
                <w:i w:val="0"/>
                <w:sz w:val="20"/>
              </w:rPr>
              <w:t>ой целевой</w:t>
            </w:r>
            <w:r w:rsidR="005B59B3" w:rsidRPr="005F5790">
              <w:rPr>
                <w:i w:val="0"/>
                <w:sz w:val="20"/>
              </w:rPr>
              <w:t xml:space="preserve"> программ</w:t>
            </w:r>
            <w:r w:rsidR="005B59B3">
              <w:rPr>
                <w:i w:val="0"/>
                <w:sz w:val="20"/>
              </w:rPr>
              <w:t>ы</w:t>
            </w:r>
            <w:r w:rsidR="005B59B3" w:rsidRPr="005F5790">
              <w:rPr>
                <w:i w:val="0"/>
                <w:sz w:val="20"/>
              </w:rPr>
              <w:t xml:space="preserve"> «</w:t>
            </w:r>
            <w:proofErr w:type="spellStart"/>
            <w:r w:rsidR="005B59B3" w:rsidRPr="005F5790">
              <w:rPr>
                <w:i w:val="0"/>
                <w:sz w:val="20"/>
              </w:rPr>
              <w:t>Пренатальная</w:t>
            </w:r>
            <w:proofErr w:type="spellEnd"/>
            <w:r w:rsidR="005B59B3" w:rsidRPr="005F5790">
              <w:rPr>
                <w:i w:val="0"/>
                <w:sz w:val="20"/>
              </w:rPr>
              <w:t xml:space="preserve"> (дородовая) диагностика нарушений развития ребенка» закуп</w:t>
            </w:r>
            <w:r w:rsidR="005B59B3">
              <w:rPr>
                <w:i w:val="0"/>
                <w:sz w:val="20"/>
              </w:rPr>
              <w:t xml:space="preserve">лены 2 </w:t>
            </w:r>
            <w:r w:rsidR="005B59B3" w:rsidRPr="005F5790">
              <w:rPr>
                <w:i w:val="0"/>
                <w:sz w:val="20"/>
              </w:rPr>
              <w:t>аппарат</w:t>
            </w:r>
            <w:r w:rsidR="005B59B3">
              <w:rPr>
                <w:i w:val="0"/>
                <w:sz w:val="20"/>
              </w:rPr>
              <w:t>а</w:t>
            </w:r>
            <w:r w:rsidR="005B59B3" w:rsidRPr="005F5790">
              <w:rPr>
                <w:i w:val="0"/>
                <w:sz w:val="20"/>
              </w:rPr>
              <w:t xml:space="preserve"> УЗИ и расходны</w:t>
            </w:r>
            <w:r w:rsidR="005B59B3">
              <w:rPr>
                <w:i w:val="0"/>
                <w:sz w:val="20"/>
              </w:rPr>
              <w:t>е</w:t>
            </w:r>
            <w:r w:rsidR="005B59B3" w:rsidRPr="005F5790">
              <w:rPr>
                <w:i w:val="0"/>
                <w:sz w:val="20"/>
              </w:rPr>
              <w:t xml:space="preserve"> материал</w:t>
            </w:r>
            <w:r w:rsidR="005B59B3">
              <w:rPr>
                <w:i w:val="0"/>
                <w:sz w:val="20"/>
              </w:rPr>
              <w:t>ы</w:t>
            </w:r>
            <w:r w:rsidR="005B59B3" w:rsidRPr="005F5790">
              <w:rPr>
                <w:i w:val="0"/>
                <w:sz w:val="20"/>
              </w:rPr>
              <w:t xml:space="preserve"> для проведения </w:t>
            </w:r>
            <w:proofErr w:type="spellStart"/>
            <w:r w:rsidR="005B59B3" w:rsidRPr="005F5790">
              <w:rPr>
                <w:i w:val="0"/>
                <w:sz w:val="20"/>
              </w:rPr>
              <w:t>пренатального</w:t>
            </w:r>
            <w:proofErr w:type="spellEnd"/>
            <w:r w:rsidR="005B59B3" w:rsidRPr="005F5790">
              <w:rPr>
                <w:i w:val="0"/>
                <w:sz w:val="20"/>
              </w:rPr>
              <w:t xml:space="preserve"> ультразвукового и биохимического скрининга</w:t>
            </w:r>
            <w:r w:rsidR="005B59B3">
              <w:rPr>
                <w:i w:val="0"/>
                <w:sz w:val="20"/>
              </w:rPr>
              <w:t xml:space="preserve"> на общую сумму</w:t>
            </w:r>
            <w:r w:rsidRPr="005F5790">
              <w:rPr>
                <w:i w:val="0"/>
                <w:sz w:val="20"/>
              </w:rPr>
              <w:t xml:space="preserve"> 19,2 млн. рублей (из них размер субсидии</w:t>
            </w:r>
            <w:r w:rsidR="005B59B3">
              <w:rPr>
                <w:i w:val="0"/>
                <w:sz w:val="20"/>
              </w:rPr>
              <w:t xml:space="preserve"> из федерального бюджета </w:t>
            </w:r>
            <w:r w:rsidRPr="005F5790">
              <w:rPr>
                <w:i w:val="0"/>
                <w:sz w:val="20"/>
              </w:rPr>
              <w:t xml:space="preserve"> составил 16,3 млн. рублей, объем </w:t>
            </w:r>
            <w:proofErr w:type="spellStart"/>
            <w:r w:rsidRPr="005F5790">
              <w:rPr>
                <w:i w:val="0"/>
                <w:sz w:val="20"/>
              </w:rPr>
              <w:t>софинансирования</w:t>
            </w:r>
            <w:proofErr w:type="spellEnd"/>
            <w:r w:rsidRPr="005F5790">
              <w:rPr>
                <w:i w:val="0"/>
                <w:sz w:val="20"/>
              </w:rPr>
              <w:t xml:space="preserve"> из бюджета РТ – 2,8 млн. рублей).</w:t>
            </w:r>
            <w:proofErr w:type="gramEnd"/>
            <w:r w:rsidRPr="005F5790">
              <w:rPr>
                <w:i w:val="0"/>
                <w:sz w:val="20"/>
              </w:rPr>
              <w:t xml:space="preserve"> </w:t>
            </w:r>
            <w:r w:rsidR="005B59B3">
              <w:rPr>
                <w:i w:val="0"/>
                <w:sz w:val="20"/>
              </w:rPr>
              <w:t>Н</w:t>
            </w:r>
            <w:r w:rsidRPr="005F5790">
              <w:rPr>
                <w:i w:val="0"/>
                <w:sz w:val="20"/>
              </w:rPr>
              <w:t xml:space="preserve">а 1 ноября 2012 года в всего обследовано 22 827 беременных женщин. В медико-генетической консультации ГАУЗ «Республиканская клиническая  больница МЗ РТ» проконсультированы 387 беременных женщин группы риска; проведено 367 процедур инвазивной </w:t>
            </w:r>
            <w:proofErr w:type="spellStart"/>
            <w:r w:rsidRPr="005F5790">
              <w:rPr>
                <w:i w:val="0"/>
                <w:sz w:val="20"/>
              </w:rPr>
              <w:t>пренатальной</w:t>
            </w:r>
            <w:proofErr w:type="spellEnd"/>
            <w:r w:rsidRPr="005F5790">
              <w:rPr>
                <w:i w:val="0"/>
                <w:sz w:val="20"/>
              </w:rPr>
              <w:t xml:space="preserve"> диагностики (биопсия ворсин хориона, </w:t>
            </w:r>
            <w:proofErr w:type="spellStart"/>
            <w:r w:rsidRPr="005F5790">
              <w:rPr>
                <w:i w:val="0"/>
                <w:sz w:val="20"/>
              </w:rPr>
              <w:t>плацентоцентез</w:t>
            </w:r>
            <w:proofErr w:type="spellEnd"/>
            <w:r w:rsidRPr="005F5790">
              <w:rPr>
                <w:i w:val="0"/>
                <w:sz w:val="20"/>
              </w:rPr>
              <w:t xml:space="preserve">) с выполнением  подтверждающих цитогенетических тестов, выявлено </w:t>
            </w:r>
            <w:r w:rsidRPr="005F5790">
              <w:rPr>
                <w:i w:val="0"/>
                <w:sz w:val="20"/>
              </w:rPr>
              <w:lastRenderedPageBreak/>
              <w:t>86 случаев хромосомных аномалий плода и 113 случаев врожденных пороков развития плода.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  <w:p w:rsidR="004079E0" w:rsidRPr="004079E0" w:rsidRDefault="005F5790" w:rsidP="005F579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В рамках реализации полпрограммы «Здоровое поколение» </w:t>
            </w:r>
            <w:r w:rsidRPr="005F5790">
              <w:rPr>
                <w:i w:val="0"/>
                <w:sz w:val="20"/>
              </w:rPr>
              <w:t xml:space="preserve">долгосрочной целевой программы «дети Татарстана» на 2011-2013 годы </w:t>
            </w:r>
            <w:r>
              <w:rPr>
                <w:i w:val="0"/>
                <w:sz w:val="20"/>
              </w:rPr>
              <w:t>в</w:t>
            </w:r>
            <w:r w:rsidRPr="005F5790">
              <w:rPr>
                <w:i w:val="0"/>
                <w:sz w:val="20"/>
              </w:rPr>
              <w:t xml:space="preserve"> 2012 год</w:t>
            </w:r>
            <w:r>
              <w:rPr>
                <w:i w:val="0"/>
                <w:sz w:val="20"/>
              </w:rPr>
              <w:t xml:space="preserve">у за счет </w:t>
            </w:r>
            <w:r w:rsidRPr="005F5790">
              <w:rPr>
                <w:i w:val="0"/>
                <w:sz w:val="20"/>
              </w:rPr>
              <w:t>средств республиканского бюджета закуплен лекарственный  препарат «</w:t>
            </w:r>
            <w:proofErr w:type="spellStart"/>
            <w:r w:rsidRPr="005F5790">
              <w:rPr>
                <w:i w:val="0"/>
                <w:sz w:val="20"/>
              </w:rPr>
              <w:t>Куросурф</w:t>
            </w:r>
            <w:proofErr w:type="spellEnd"/>
            <w:r w:rsidRPr="005F5790">
              <w:rPr>
                <w:i w:val="0"/>
                <w:sz w:val="20"/>
              </w:rPr>
              <w:t xml:space="preserve">» для лечения синдрома дыхательных расстройств у новорожденных в отделения патологии и реанимации новорожденных детей больниц и в учреждения родовспоможения республики на сумму  1500,0 </w:t>
            </w:r>
            <w:proofErr w:type="spellStart"/>
            <w:r w:rsidRPr="005F5790">
              <w:rPr>
                <w:i w:val="0"/>
                <w:sz w:val="20"/>
              </w:rPr>
              <w:t>т</w:t>
            </w:r>
            <w:proofErr w:type="gramStart"/>
            <w:r w:rsidRPr="005F5790">
              <w:rPr>
                <w:i w:val="0"/>
                <w:sz w:val="20"/>
              </w:rPr>
              <w:t>.р</w:t>
            </w:r>
            <w:proofErr w:type="gramEnd"/>
            <w:r w:rsidRPr="005F5790">
              <w:rPr>
                <w:i w:val="0"/>
                <w:sz w:val="20"/>
              </w:rPr>
              <w:t>ублей</w:t>
            </w:r>
            <w:proofErr w:type="spellEnd"/>
            <w:r w:rsidRPr="005F5790">
              <w:rPr>
                <w:i w:val="0"/>
                <w:sz w:val="20"/>
              </w:rPr>
              <w:t xml:space="preserve"> в количестве 67 флаконов</w:t>
            </w:r>
            <w:r>
              <w:rPr>
                <w:i w:val="0"/>
                <w:sz w:val="20"/>
              </w:rPr>
              <w:t>,</w:t>
            </w:r>
            <w:r w:rsidRPr="005F5790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з</w:t>
            </w:r>
            <w:r w:rsidR="004079E0" w:rsidRPr="004079E0">
              <w:rPr>
                <w:i w:val="0"/>
                <w:sz w:val="20"/>
              </w:rPr>
              <w:t>акуплено современное лечебно-диагностическое оборудование для учреждений службы детства и родовспоможения  (17 единиц)</w:t>
            </w:r>
            <w:r>
              <w:rPr>
                <w:i w:val="0"/>
                <w:sz w:val="20"/>
              </w:rPr>
              <w:t xml:space="preserve"> на общую сумму </w:t>
            </w:r>
            <w:r w:rsidRPr="005F5790">
              <w:rPr>
                <w:i w:val="0"/>
                <w:sz w:val="20"/>
              </w:rPr>
              <w:t>11930,0</w:t>
            </w:r>
            <w:r>
              <w:rPr>
                <w:i w:val="0"/>
                <w:sz w:val="20"/>
              </w:rPr>
              <w:t xml:space="preserve"> </w:t>
            </w:r>
            <w:proofErr w:type="spellStart"/>
            <w:r>
              <w:rPr>
                <w:i w:val="0"/>
                <w:sz w:val="20"/>
              </w:rPr>
              <w:t>тыс</w:t>
            </w:r>
            <w:proofErr w:type="gramStart"/>
            <w:r>
              <w:rPr>
                <w:i w:val="0"/>
                <w:sz w:val="20"/>
              </w:rPr>
              <w:t>.р</w:t>
            </w:r>
            <w:proofErr w:type="gramEnd"/>
            <w:r>
              <w:rPr>
                <w:i w:val="0"/>
                <w:sz w:val="20"/>
              </w:rPr>
              <w:t>ублей</w:t>
            </w:r>
            <w:proofErr w:type="spellEnd"/>
            <w:r w:rsidR="004079E0" w:rsidRPr="004079E0">
              <w:rPr>
                <w:i w:val="0"/>
                <w:sz w:val="20"/>
              </w:rPr>
              <w:t xml:space="preserve">. 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В рамках проведения ранней диагностики врожденных аномалий развития плода и новорожденного ребенка продолжен  неонатальный скрининг  новорожденных детей на тугоухость, врожденный гипотиреоз, </w:t>
            </w:r>
            <w:proofErr w:type="spellStart"/>
            <w:r w:rsidRPr="004079E0">
              <w:rPr>
                <w:i w:val="0"/>
                <w:sz w:val="20"/>
              </w:rPr>
              <w:t>фенилкетонурию</w:t>
            </w:r>
            <w:proofErr w:type="spellEnd"/>
            <w:r w:rsidRPr="004079E0">
              <w:rPr>
                <w:i w:val="0"/>
                <w:sz w:val="20"/>
              </w:rPr>
              <w:t xml:space="preserve">, адреногенитальный синдромом (АГС), </w:t>
            </w:r>
            <w:proofErr w:type="spellStart"/>
            <w:r w:rsidRPr="004079E0">
              <w:rPr>
                <w:i w:val="0"/>
                <w:sz w:val="20"/>
              </w:rPr>
              <w:t>галактоземию</w:t>
            </w:r>
            <w:proofErr w:type="spellEnd"/>
            <w:r w:rsidRPr="004079E0">
              <w:rPr>
                <w:i w:val="0"/>
                <w:sz w:val="20"/>
              </w:rPr>
              <w:t xml:space="preserve"> и </w:t>
            </w:r>
            <w:proofErr w:type="spellStart"/>
            <w:r w:rsidRPr="004079E0">
              <w:rPr>
                <w:i w:val="0"/>
                <w:sz w:val="20"/>
              </w:rPr>
              <w:t>муковисцидоз</w:t>
            </w:r>
            <w:proofErr w:type="spellEnd"/>
            <w:r w:rsidRPr="004079E0">
              <w:rPr>
                <w:i w:val="0"/>
                <w:sz w:val="20"/>
              </w:rPr>
              <w:t xml:space="preserve">.  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>За 11 месяцев 2012 года проведено исследований на наследственные болезни обмена: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- </w:t>
            </w:r>
            <w:proofErr w:type="spellStart"/>
            <w:r w:rsidRPr="004079E0">
              <w:rPr>
                <w:i w:val="0"/>
                <w:sz w:val="20"/>
              </w:rPr>
              <w:t>фенилкетонурию</w:t>
            </w:r>
            <w:proofErr w:type="spellEnd"/>
            <w:r w:rsidRPr="004079E0">
              <w:rPr>
                <w:i w:val="0"/>
                <w:sz w:val="20"/>
              </w:rPr>
              <w:t xml:space="preserve"> – 48800, из них выявлено с заболеванием 6 ребенка;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>- врожденный гипотиреоз -  48800, из них выявлено с заболеванием – 7 ребенок;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>- адреногенитальный синдром – 48800, из них детей с заболеванием 1 ребенок;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- </w:t>
            </w:r>
            <w:proofErr w:type="spellStart"/>
            <w:r w:rsidRPr="004079E0">
              <w:rPr>
                <w:i w:val="0"/>
                <w:sz w:val="20"/>
              </w:rPr>
              <w:t>муковисцидоз</w:t>
            </w:r>
            <w:proofErr w:type="spellEnd"/>
            <w:r w:rsidRPr="004079E0">
              <w:rPr>
                <w:i w:val="0"/>
                <w:sz w:val="20"/>
              </w:rPr>
              <w:t xml:space="preserve"> – 48800, из них выявлено детей с заболеванием 7 ребенка;</w:t>
            </w:r>
          </w:p>
          <w:p w:rsidR="004079E0" w:rsidRPr="004079E0" w:rsidRDefault="004079E0" w:rsidP="004079E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- </w:t>
            </w:r>
            <w:proofErr w:type="spellStart"/>
            <w:r w:rsidRPr="004079E0">
              <w:rPr>
                <w:i w:val="0"/>
                <w:sz w:val="20"/>
              </w:rPr>
              <w:t>галактоземию</w:t>
            </w:r>
            <w:proofErr w:type="spellEnd"/>
            <w:r w:rsidRPr="004079E0">
              <w:rPr>
                <w:i w:val="0"/>
                <w:sz w:val="20"/>
              </w:rPr>
              <w:t xml:space="preserve"> – 48800, из них детей с заболеванием  не выявлено.</w:t>
            </w:r>
          </w:p>
          <w:p w:rsidR="005F5790" w:rsidRPr="00633D2F" w:rsidRDefault="004079E0" w:rsidP="005F579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 xml:space="preserve">За 11 месяцев 2012 года на I этапе </w:t>
            </w:r>
            <w:proofErr w:type="spellStart"/>
            <w:r w:rsidRPr="004079E0">
              <w:rPr>
                <w:i w:val="0"/>
                <w:sz w:val="20"/>
              </w:rPr>
              <w:t>аудиологического</w:t>
            </w:r>
            <w:proofErr w:type="spellEnd"/>
            <w:r w:rsidRPr="004079E0">
              <w:rPr>
                <w:i w:val="0"/>
                <w:sz w:val="20"/>
              </w:rPr>
              <w:t xml:space="preserve"> скрининга обследовано 51596 детей, на II этапе – 2666 детей. Из них выявлено детей с нарушениями слуха по результатам обследования на II этапе 266, в </w:t>
            </w:r>
            <w:proofErr w:type="spellStart"/>
            <w:r w:rsidRPr="004079E0">
              <w:rPr>
                <w:i w:val="0"/>
                <w:sz w:val="20"/>
              </w:rPr>
              <w:t>кохлеарной</w:t>
            </w:r>
            <w:proofErr w:type="spellEnd"/>
            <w:r w:rsidRPr="004079E0">
              <w:rPr>
                <w:i w:val="0"/>
                <w:sz w:val="20"/>
              </w:rPr>
              <w:t xml:space="preserve"> имплантации нуждаются 21 ребенок.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962B7">
              <w:rPr>
                <w:rFonts w:eastAsia="Calibri"/>
                <w:b/>
                <w:lang w:eastAsia="en-US"/>
              </w:rPr>
              <w:lastRenderedPageBreak/>
              <w:t>2. Правительству Росси</w:t>
            </w:r>
            <w:r w:rsidRPr="004962B7">
              <w:rPr>
                <w:rFonts w:eastAsia="Calibri"/>
                <w:b/>
                <w:lang w:eastAsia="en-US"/>
              </w:rPr>
              <w:t>й</w:t>
            </w:r>
            <w:r w:rsidRPr="004962B7">
              <w:rPr>
                <w:rFonts w:eastAsia="Calibri"/>
                <w:b/>
                <w:lang w:eastAsia="en-US"/>
              </w:rPr>
              <w:t>ской Федерации совместно с органами исполнительной власти субъектов Росси</w:t>
            </w:r>
            <w:r w:rsidRPr="004962B7">
              <w:rPr>
                <w:rFonts w:eastAsia="Calibri"/>
                <w:b/>
                <w:lang w:eastAsia="en-US"/>
              </w:rPr>
              <w:t>й</w:t>
            </w:r>
            <w:r w:rsidRPr="004962B7">
              <w:rPr>
                <w:rFonts w:eastAsia="Calibri"/>
                <w:b/>
                <w:lang w:eastAsia="en-US"/>
              </w:rPr>
              <w:t>ской Федерации:</w:t>
            </w:r>
          </w:p>
        </w:tc>
        <w:tc>
          <w:tcPr>
            <w:tcW w:w="2977" w:type="dxa"/>
          </w:tcPr>
          <w:p w:rsidR="004962B7" w:rsidRPr="004962B7" w:rsidRDefault="004962B7" w:rsidP="00EB15B5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962B7" w:rsidRPr="004962B7" w:rsidRDefault="004962B7" w:rsidP="00DF3080">
            <w:pPr>
              <w:jc w:val="center"/>
            </w:pPr>
          </w:p>
        </w:tc>
        <w:tc>
          <w:tcPr>
            <w:tcW w:w="1984" w:type="dxa"/>
          </w:tcPr>
          <w:p w:rsidR="004962B7" w:rsidRPr="004962B7" w:rsidRDefault="004962B7" w:rsidP="0097795F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4962B7" w:rsidRPr="004962B7" w:rsidRDefault="004962B7" w:rsidP="0097795F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4962B7" w:rsidRPr="004962B7" w:rsidTr="00633D2F">
        <w:trPr>
          <w:trHeight w:val="1392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lastRenderedPageBreak/>
              <w:t>а) обеспечить дальнейшую работу, направленную на ре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лизацию мероприятий по формированию здорового о</w:t>
            </w:r>
            <w:r w:rsidRPr="004962B7">
              <w:rPr>
                <w:rFonts w:eastAsia="Calibri"/>
                <w:lang w:eastAsia="en-US"/>
              </w:rPr>
              <w:t>б</w:t>
            </w:r>
            <w:r w:rsidRPr="004962B7">
              <w:rPr>
                <w:rFonts w:eastAsia="Calibri"/>
                <w:lang w:eastAsia="en-US"/>
              </w:rPr>
              <w:t>раза жизни граждан Росси</w:t>
            </w:r>
            <w:r w:rsidRPr="004962B7">
              <w:rPr>
                <w:rFonts w:eastAsia="Calibri"/>
                <w:lang w:eastAsia="en-US"/>
              </w:rPr>
              <w:t>й</w:t>
            </w:r>
            <w:r w:rsidRPr="004962B7">
              <w:rPr>
                <w:rFonts w:eastAsia="Calibri"/>
                <w:lang w:eastAsia="en-US"/>
              </w:rPr>
              <w:t>ской Федерации, включая п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пуляризацию культуры зд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рового питания, спортивно-оздоровительных программ, профилактику алкоголизма и наркомании, противодействие потреблению табака;</w:t>
            </w:r>
          </w:p>
        </w:tc>
        <w:tc>
          <w:tcPr>
            <w:tcW w:w="2977" w:type="dxa"/>
          </w:tcPr>
          <w:p w:rsidR="004962B7" w:rsidRPr="002B486C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B486C">
              <w:rPr>
                <w:color w:val="000000" w:themeColor="text1"/>
              </w:rPr>
              <w:t xml:space="preserve">Организация работы центров здоровья Республики Татарстан (6 – для детей и 15 – для взрослого населения). </w:t>
            </w:r>
          </w:p>
          <w:p w:rsidR="004962B7" w:rsidRPr="002B486C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B486C">
              <w:rPr>
                <w:color w:val="000000" w:themeColor="text1"/>
              </w:rPr>
              <w:t xml:space="preserve">Организация и проведение республиканских смотров-конкурсов и акций, направленных на формирование здорового образа жизни населения Республики Татарстан. </w:t>
            </w:r>
          </w:p>
          <w:p w:rsidR="004962B7" w:rsidRPr="002B486C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B486C">
              <w:rPr>
                <w:color w:val="000000" w:themeColor="text1"/>
              </w:rPr>
              <w:t xml:space="preserve">Реализация Долгосрочной целевой программы профилактики наркотизации населения в Республике Татарстан на 2011-2015 годы. </w:t>
            </w:r>
          </w:p>
          <w:p w:rsidR="004962B7" w:rsidRPr="002B486C" w:rsidRDefault="004962B7" w:rsidP="001451E3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2B486C">
              <w:rPr>
                <w:color w:val="000000" w:themeColor="text1"/>
              </w:rPr>
              <w:t>Реализация Долгосрочной республиканской программы по снижению масштабов злоупотребления алкогольной продукцией и профилактике алкоголизма на 2012-2015 годы.</w:t>
            </w:r>
          </w:p>
          <w:p w:rsidR="004962B7" w:rsidRPr="002B486C" w:rsidRDefault="004962B7" w:rsidP="00845420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2B486C">
              <w:rPr>
                <w:color w:val="000000" w:themeColor="text1"/>
              </w:rPr>
              <w:t xml:space="preserve">Организация тестирования населения на предмет наркотических средств и психотропных веществ на базе центров здоровья </w:t>
            </w:r>
          </w:p>
        </w:tc>
        <w:tc>
          <w:tcPr>
            <w:tcW w:w="992" w:type="dxa"/>
          </w:tcPr>
          <w:p w:rsidR="004962B7" w:rsidRPr="002B486C" w:rsidRDefault="004962B7" w:rsidP="00260CCE">
            <w:pPr>
              <w:jc w:val="center"/>
              <w:rPr>
                <w:rFonts w:eastAsia="Calibri"/>
                <w:lang w:eastAsia="en-US"/>
              </w:rPr>
            </w:pPr>
            <w:r w:rsidRPr="002B486C">
              <w:t>2012-2015 г</w:t>
            </w:r>
            <w:r w:rsidRPr="002B486C">
              <w:t>о</w:t>
            </w:r>
            <w:r w:rsidRPr="002B486C">
              <w:t>ды</w:t>
            </w:r>
          </w:p>
        </w:tc>
        <w:tc>
          <w:tcPr>
            <w:tcW w:w="1984" w:type="dxa"/>
          </w:tcPr>
          <w:p w:rsidR="004962B7" w:rsidRPr="002B486C" w:rsidRDefault="004962B7" w:rsidP="006160F1">
            <w:pPr>
              <w:pStyle w:val="22"/>
              <w:shd w:val="clear" w:color="auto" w:fill="FFFFFF"/>
              <w:suppressAutoHyphens/>
              <w:rPr>
                <w:color w:val="000000" w:themeColor="text1"/>
                <w:sz w:val="20"/>
              </w:rPr>
            </w:pPr>
            <w:r w:rsidRPr="002B486C">
              <w:rPr>
                <w:i w:val="0"/>
                <w:sz w:val="20"/>
              </w:rPr>
              <w:t>Министерство здравоохранения Республики Татарстан</w:t>
            </w:r>
          </w:p>
        </w:tc>
        <w:tc>
          <w:tcPr>
            <w:tcW w:w="6238" w:type="dxa"/>
          </w:tcPr>
          <w:p w:rsidR="004962B7" w:rsidRDefault="009D5200" w:rsidP="006160F1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По оперативной информации, по итогам мониторинга деятельности 21 центра здоровья республики на 01.11.2012 обследовано 79 866 человек (детей –       22 349), из них выявлено: здоровых – 18 620 чел. (23,3 %), с функциональными расстройствами – 61 246 чел. (76,7%), направлены в АПУ – 48 513 чел. (60,4 %).</w:t>
            </w:r>
          </w:p>
          <w:p w:rsidR="009D5200" w:rsidRDefault="009D5200" w:rsidP="006160F1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За истекший период </w:t>
            </w:r>
            <w:proofErr w:type="gramStart"/>
            <w:r w:rsidRPr="009D5200">
              <w:rPr>
                <w:i w:val="0"/>
                <w:sz w:val="20"/>
              </w:rPr>
              <w:t>организованы</w:t>
            </w:r>
            <w:proofErr w:type="gramEnd"/>
            <w:r w:rsidRPr="009D5200">
              <w:rPr>
                <w:i w:val="0"/>
                <w:sz w:val="20"/>
              </w:rPr>
              <w:t xml:space="preserve"> и проведены: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Республиканский смотр-конкурс среди студентов вузов РТ на лучший лекционный материал на тему «Гипокинезия – как фактор риска неинфекционных заболеваний» (приказы Минздрава РТ от 16.03.2012№ 351, от  03.05.2012 № 648);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Республиканский смотр-конкурс плакатов компьютерного дизайна среди медицинских работников РТ (приказы МЗ РТ  от 28.04.2012 № 631, от 09.07.2012 № 1006);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семинар-совещание 23.05.2012 на базе ГАУЗ «</w:t>
            </w:r>
            <w:proofErr w:type="spellStart"/>
            <w:r w:rsidRPr="009D5200">
              <w:rPr>
                <w:i w:val="0"/>
                <w:sz w:val="20"/>
              </w:rPr>
              <w:t>Кукморская</w:t>
            </w:r>
            <w:proofErr w:type="spellEnd"/>
            <w:r w:rsidRPr="009D5200">
              <w:rPr>
                <w:i w:val="0"/>
                <w:sz w:val="20"/>
              </w:rPr>
              <w:t xml:space="preserve"> ЦРБ» на тему «Организация лечебной физкультуры и врачебного </w:t>
            </w:r>
            <w:proofErr w:type="gramStart"/>
            <w:r w:rsidRPr="009D5200">
              <w:rPr>
                <w:i w:val="0"/>
                <w:sz w:val="20"/>
              </w:rPr>
              <w:t>контроля за</w:t>
            </w:r>
            <w:proofErr w:type="gramEnd"/>
            <w:r w:rsidRPr="009D5200">
              <w:rPr>
                <w:i w:val="0"/>
                <w:sz w:val="20"/>
              </w:rPr>
              <w:t xml:space="preserve"> детьми, </w:t>
            </w:r>
            <w:proofErr w:type="spellStart"/>
            <w:r w:rsidRPr="009D5200">
              <w:rPr>
                <w:i w:val="0"/>
                <w:sz w:val="20"/>
              </w:rPr>
              <w:t>заниаающимися</w:t>
            </w:r>
            <w:proofErr w:type="spellEnd"/>
            <w:r w:rsidRPr="009D5200">
              <w:rPr>
                <w:i w:val="0"/>
                <w:sz w:val="20"/>
              </w:rPr>
              <w:t xml:space="preserve"> физической культурой и спортом»  (приказ МЗ РТ от 03.05.2012 № 650);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коммуникационная кампания в </w:t>
            </w:r>
            <w:proofErr w:type="gramStart"/>
            <w:r w:rsidRPr="009D5200">
              <w:rPr>
                <w:i w:val="0"/>
                <w:sz w:val="20"/>
              </w:rPr>
              <w:t>рамках</w:t>
            </w:r>
            <w:proofErr w:type="gramEnd"/>
            <w:r w:rsidRPr="009D5200">
              <w:rPr>
                <w:i w:val="0"/>
                <w:sz w:val="20"/>
              </w:rPr>
              <w:t xml:space="preserve"> Программы «Профилактика ВИЧ/СПИДа в России», приуроченная к 20 мая 2012 г. – Всемирному Дню памяти жертв СПИДа (письмо МЗ РТ от 11.05.2012 № 09-01/4395);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радиоконкурс в прямом </w:t>
            </w:r>
            <w:proofErr w:type="gramStart"/>
            <w:r w:rsidRPr="009D5200">
              <w:rPr>
                <w:i w:val="0"/>
                <w:sz w:val="20"/>
              </w:rPr>
              <w:t>эфире</w:t>
            </w:r>
            <w:proofErr w:type="gramEnd"/>
            <w:r w:rsidRPr="009D5200">
              <w:rPr>
                <w:i w:val="0"/>
                <w:sz w:val="20"/>
              </w:rPr>
              <w:t xml:space="preserve"> на радиостанции «</w:t>
            </w:r>
            <w:proofErr w:type="spellStart"/>
            <w:r w:rsidRPr="009D5200">
              <w:rPr>
                <w:i w:val="0"/>
                <w:sz w:val="20"/>
              </w:rPr>
              <w:t>Татаррадиосы</w:t>
            </w:r>
            <w:proofErr w:type="spellEnd"/>
            <w:r w:rsidRPr="009D5200">
              <w:rPr>
                <w:i w:val="0"/>
                <w:sz w:val="20"/>
              </w:rPr>
              <w:t xml:space="preserve">» для молодых матерей на тему «Значение грудного вскармливания» (31 мая и 1 июня 2012 года); 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акция среди студентов вузов г. Казани, приуроченная к Всемирному дню без табачного дыма (31.05.2012);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9D5200">
              <w:rPr>
                <w:i w:val="0"/>
                <w:sz w:val="20"/>
              </w:rPr>
              <w:t xml:space="preserve">тематические </w:t>
            </w:r>
            <w:proofErr w:type="spellStart"/>
            <w:r w:rsidRPr="009D5200">
              <w:rPr>
                <w:i w:val="0"/>
                <w:sz w:val="20"/>
              </w:rPr>
              <w:t>видеолектории</w:t>
            </w:r>
            <w:proofErr w:type="spellEnd"/>
            <w:r w:rsidRPr="009D5200">
              <w:rPr>
                <w:i w:val="0"/>
                <w:sz w:val="20"/>
              </w:rPr>
              <w:t xml:space="preserve"> для призывников </w:t>
            </w:r>
            <w:proofErr w:type="spellStart"/>
            <w:r w:rsidRPr="009D5200">
              <w:rPr>
                <w:i w:val="0"/>
                <w:sz w:val="20"/>
              </w:rPr>
              <w:t>Татвоенкомата</w:t>
            </w:r>
            <w:proofErr w:type="spellEnd"/>
            <w:r w:rsidRPr="009D5200">
              <w:rPr>
                <w:i w:val="0"/>
                <w:sz w:val="20"/>
              </w:rPr>
              <w:t xml:space="preserve"> (6, с охватом - 276 чел.), студентов 1-4 курсов вузов г. Казани (9, с охватом - 377 чел.), подростков Казанской воспитательной колонии (3, с охватом - 217 чел.), учащихся </w:t>
            </w:r>
            <w:proofErr w:type="spellStart"/>
            <w:r w:rsidRPr="009D5200">
              <w:rPr>
                <w:i w:val="0"/>
                <w:sz w:val="20"/>
              </w:rPr>
              <w:t>Раифского</w:t>
            </w:r>
            <w:proofErr w:type="spellEnd"/>
            <w:r w:rsidRPr="009D5200">
              <w:rPr>
                <w:i w:val="0"/>
                <w:sz w:val="20"/>
              </w:rPr>
              <w:t xml:space="preserve"> специального профессионального училища № 1 закрытого типа (6, с охватом - 185 чел.), учащихся 10-11 классов школ Московского и Советского районов г. Казани – (53, с охватом - 1157чел.), курсантов Казанского суворовского</w:t>
            </w:r>
            <w:proofErr w:type="gramEnd"/>
            <w:r w:rsidRPr="009D5200">
              <w:rPr>
                <w:i w:val="0"/>
                <w:sz w:val="20"/>
              </w:rPr>
              <w:t xml:space="preserve"> военного училища (2, с охватом -  78 человек).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9D5200">
              <w:rPr>
                <w:i w:val="0"/>
                <w:sz w:val="20"/>
              </w:rPr>
              <w:t>Организованы</w:t>
            </w:r>
            <w:proofErr w:type="gramEnd"/>
            <w:r w:rsidRPr="009D5200">
              <w:rPr>
                <w:i w:val="0"/>
                <w:sz w:val="20"/>
              </w:rPr>
              <w:t xml:space="preserve"> и проведены 5 акций: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с 19.03.2012 по 29.03.2012 – «Скажи, где торгуют смертью» (организаторы – </w:t>
            </w:r>
            <w:proofErr w:type="spellStart"/>
            <w:r w:rsidRPr="009D5200">
              <w:rPr>
                <w:i w:val="0"/>
                <w:sz w:val="20"/>
              </w:rPr>
              <w:t>Госнаркоконтроль</w:t>
            </w:r>
            <w:proofErr w:type="spellEnd"/>
            <w:r w:rsidRPr="009D5200">
              <w:rPr>
                <w:i w:val="0"/>
                <w:sz w:val="20"/>
              </w:rPr>
              <w:t xml:space="preserve"> по РТ);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lastRenderedPageBreak/>
              <w:t>28.04.2012 – совместно со специалистами центра «Выбор» «Праздник трезвости»;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30.05.2012 – телекоммуникационный компанией «Дом.ru» при поддержке Министерства здравоохранения Республики Татарстан в Казани организована акция «Откажись от курения сегодня!». На площади перед театром им. Г. </w:t>
            </w:r>
            <w:proofErr w:type="spellStart"/>
            <w:r w:rsidRPr="009D5200">
              <w:rPr>
                <w:i w:val="0"/>
                <w:sz w:val="20"/>
              </w:rPr>
              <w:t>Камала</w:t>
            </w:r>
            <w:proofErr w:type="spellEnd"/>
            <w:r w:rsidRPr="009D5200">
              <w:rPr>
                <w:i w:val="0"/>
                <w:sz w:val="20"/>
              </w:rPr>
              <w:t xml:space="preserve"> была развёрнута «площадка здоровья», на которой каждый желающий смог пройти цифровую флюорографию (при наличии паспорта и страхового медицинского полиса) и обменять сигареты на шоколад. Также в программе - выступление и мастер-класс </w:t>
            </w:r>
            <w:proofErr w:type="gramStart"/>
            <w:r w:rsidRPr="009D5200">
              <w:rPr>
                <w:i w:val="0"/>
                <w:sz w:val="20"/>
              </w:rPr>
              <w:t>брейк-коллектива</w:t>
            </w:r>
            <w:proofErr w:type="gramEnd"/>
            <w:r w:rsidRPr="009D5200">
              <w:rPr>
                <w:i w:val="0"/>
                <w:sz w:val="20"/>
              </w:rPr>
              <w:t xml:space="preserve"> «</w:t>
            </w:r>
            <w:proofErr w:type="spellStart"/>
            <w:r w:rsidRPr="009D5200">
              <w:rPr>
                <w:i w:val="0"/>
                <w:sz w:val="20"/>
              </w:rPr>
              <w:t>Action</w:t>
            </w:r>
            <w:proofErr w:type="spellEnd"/>
            <w:r w:rsidRPr="009D5200">
              <w:rPr>
                <w:i w:val="0"/>
                <w:sz w:val="20"/>
              </w:rPr>
              <w:t xml:space="preserve"> </w:t>
            </w:r>
            <w:proofErr w:type="spellStart"/>
            <w:r w:rsidRPr="009D5200">
              <w:rPr>
                <w:i w:val="0"/>
                <w:sz w:val="20"/>
              </w:rPr>
              <w:t>Man</w:t>
            </w:r>
            <w:proofErr w:type="spellEnd"/>
            <w:r w:rsidRPr="009D5200">
              <w:rPr>
                <w:i w:val="0"/>
                <w:sz w:val="20"/>
              </w:rPr>
              <w:t xml:space="preserve"> </w:t>
            </w:r>
            <w:proofErr w:type="spellStart"/>
            <w:r w:rsidRPr="009D5200">
              <w:rPr>
                <w:i w:val="0"/>
                <w:sz w:val="20"/>
              </w:rPr>
              <w:t>Crew</w:t>
            </w:r>
            <w:proofErr w:type="spellEnd"/>
            <w:r w:rsidRPr="009D5200">
              <w:rPr>
                <w:i w:val="0"/>
                <w:sz w:val="20"/>
              </w:rPr>
              <w:t>», показательная тренировка от активистов молодежной организации «</w:t>
            </w:r>
            <w:proofErr w:type="spellStart"/>
            <w:r w:rsidRPr="009D5200">
              <w:rPr>
                <w:i w:val="0"/>
                <w:sz w:val="20"/>
              </w:rPr>
              <w:t>Street</w:t>
            </w:r>
            <w:proofErr w:type="spellEnd"/>
            <w:r w:rsidRPr="009D5200">
              <w:rPr>
                <w:i w:val="0"/>
                <w:sz w:val="20"/>
              </w:rPr>
              <w:t xml:space="preserve"> </w:t>
            </w:r>
            <w:proofErr w:type="spellStart"/>
            <w:r w:rsidRPr="009D5200">
              <w:rPr>
                <w:i w:val="0"/>
                <w:sz w:val="20"/>
              </w:rPr>
              <w:t>Workout</w:t>
            </w:r>
            <w:proofErr w:type="spellEnd"/>
            <w:r w:rsidRPr="009D5200">
              <w:rPr>
                <w:i w:val="0"/>
                <w:sz w:val="20"/>
              </w:rPr>
              <w:t>», конкурсы и подарки от партнеров мероприятия;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31.05.2012 – </w:t>
            </w:r>
            <w:proofErr w:type="gramStart"/>
            <w:r w:rsidRPr="009D5200">
              <w:rPr>
                <w:i w:val="0"/>
                <w:sz w:val="20"/>
              </w:rPr>
              <w:t>приуроченная</w:t>
            </w:r>
            <w:proofErr w:type="gramEnd"/>
            <w:r w:rsidRPr="009D5200">
              <w:rPr>
                <w:i w:val="0"/>
                <w:sz w:val="20"/>
              </w:rPr>
              <w:t xml:space="preserve"> к Всемирному дню без табачного дыма – 31 мая среди студентов  вузов г. Казани;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31.05.2012 дан старт региональной акции «Брось курить – верни здоровье -2012 г.» к Всемирному дню без табачного дыма – 31 мая в санатории «Ливадия» среди пациентов, проходящих восстановительное лечение и реабилитацию после </w:t>
            </w:r>
            <w:proofErr w:type="gramStart"/>
            <w:r w:rsidRPr="009D5200">
              <w:rPr>
                <w:i w:val="0"/>
                <w:sz w:val="20"/>
              </w:rPr>
              <w:t>сердечно-сосудистых</w:t>
            </w:r>
            <w:proofErr w:type="gramEnd"/>
            <w:r w:rsidRPr="009D5200">
              <w:rPr>
                <w:i w:val="0"/>
                <w:sz w:val="20"/>
              </w:rPr>
              <w:t xml:space="preserve"> заболеваний. Акция завершится 31 августа 2012 года.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Специалисты ГАУЗ «Республиканский центр медицинской профилактики» совместно со специалистами заинтересованных государственных  учреждений здравоохранения Минздрава РТ приняли участие в: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9D5200">
              <w:rPr>
                <w:i w:val="0"/>
                <w:sz w:val="20"/>
              </w:rPr>
              <w:t>совещании</w:t>
            </w:r>
            <w:proofErr w:type="gramEnd"/>
            <w:r w:rsidRPr="009D5200">
              <w:rPr>
                <w:i w:val="0"/>
                <w:sz w:val="20"/>
              </w:rPr>
              <w:t xml:space="preserve"> проректоров по воспитательной работе, деканов факультетов ФГБОУ ВПО «Казанский государственный энергетический университет» (г. Казань, 26.03.2012);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круглом </w:t>
            </w:r>
            <w:proofErr w:type="gramStart"/>
            <w:r w:rsidRPr="009D5200">
              <w:rPr>
                <w:i w:val="0"/>
                <w:sz w:val="20"/>
              </w:rPr>
              <w:t>столе</w:t>
            </w:r>
            <w:proofErr w:type="gramEnd"/>
            <w:r w:rsidRPr="009D5200">
              <w:rPr>
                <w:i w:val="0"/>
                <w:sz w:val="20"/>
              </w:rPr>
              <w:t xml:space="preserve"> с участием активистов «</w:t>
            </w:r>
            <w:proofErr w:type="spellStart"/>
            <w:r w:rsidRPr="009D5200">
              <w:rPr>
                <w:i w:val="0"/>
                <w:sz w:val="20"/>
              </w:rPr>
              <w:t>SаМоSтоятельные</w:t>
            </w:r>
            <w:proofErr w:type="spellEnd"/>
            <w:r w:rsidRPr="009D5200">
              <w:rPr>
                <w:i w:val="0"/>
                <w:sz w:val="20"/>
              </w:rPr>
              <w:t xml:space="preserve"> дети» движения «За здоровый образ жизни» в рамках реализации городского плана мероприятий с учащимися по профилактике наркомании и формированию здорового образа жизни (г. Казань, 15.03.2012);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конкурсе-фестивале выступлений агитбригад образовательных учреждений г. Казани «</w:t>
            </w:r>
            <w:proofErr w:type="gramStart"/>
            <w:r w:rsidRPr="009D5200">
              <w:rPr>
                <w:i w:val="0"/>
                <w:sz w:val="20"/>
              </w:rPr>
              <w:t>Свежий</w:t>
            </w:r>
            <w:proofErr w:type="gramEnd"/>
            <w:r w:rsidRPr="009D5200">
              <w:rPr>
                <w:i w:val="0"/>
                <w:sz w:val="20"/>
              </w:rPr>
              <w:t xml:space="preserve"> ветер-2012» по проблемам профилактики асоциальных явлений в молодёжной среде (г. Казань, 21.03.2012);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республиканском </w:t>
            </w:r>
            <w:proofErr w:type="gramStart"/>
            <w:r w:rsidRPr="009D5200">
              <w:rPr>
                <w:i w:val="0"/>
                <w:sz w:val="20"/>
              </w:rPr>
              <w:t>конкурсе</w:t>
            </w:r>
            <w:proofErr w:type="gramEnd"/>
            <w:r w:rsidRPr="009D5200">
              <w:rPr>
                <w:i w:val="0"/>
                <w:sz w:val="20"/>
              </w:rPr>
              <w:t xml:space="preserve"> «Путь к здоровью» по поддержке образовательных учреждений, активно внедряющих эффективные </w:t>
            </w:r>
            <w:proofErr w:type="spellStart"/>
            <w:r w:rsidRPr="009D5200">
              <w:rPr>
                <w:i w:val="0"/>
                <w:sz w:val="20"/>
              </w:rPr>
              <w:t>здоровьесберегающие</w:t>
            </w:r>
            <w:proofErr w:type="spellEnd"/>
            <w:r w:rsidRPr="009D5200">
              <w:rPr>
                <w:i w:val="0"/>
                <w:sz w:val="20"/>
              </w:rPr>
              <w:t xml:space="preserve"> технологии в учебно-воспитательном процессе </w:t>
            </w:r>
            <w:r w:rsidRPr="009D5200">
              <w:rPr>
                <w:i w:val="0"/>
                <w:sz w:val="20"/>
              </w:rPr>
              <w:lastRenderedPageBreak/>
              <w:t>(г. Казань, март 2012г.);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республиканском </w:t>
            </w:r>
            <w:proofErr w:type="gramStart"/>
            <w:r w:rsidRPr="009D5200">
              <w:rPr>
                <w:i w:val="0"/>
                <w:sz w:val="20"/>
              </w:rPr>
              <w:t>конкурсе</w:t>
            </w:r>
            <w:proofErr w:type="gramEnd"/>
            <w:r w:rsidRPr="009D5200">
              <w:rPr>
                <w:i w:val="0"/>
                <w:sz w:val="20"/>
              </w:rPr>
              <w:t xml:space="preserve"> на лучшее мероприятие по формированию здорового образа жизни среди обучающихся и работников учебных заведений начального и среднего профессионального образования РТ (г. Казань, апрель 2012г.);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акции «Скажи, где торгуют смертью» (г. Казань, 19.03.2012 по 29.03.2012);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совместно со специалистами центра «Выбор» в «Празднике трезвости» (г. Казань, 28.04.2012);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совместно с </w:t>
            </w:r>
            <w:proofErr w:type="spellStart"/>
            <w:r w:rsidRPr="009D5200">
              <w:rPr>
                <w:i w:val="0"/>
                <w:sz w:val="20"/>
              </w:rPr>
              <w:t>МОиН</w:t>
            </w:r>
            <w:proofErr w:type="spellEnd"/>
            <w:r w:rsidRPr="009D5200">
              <w:rPr>
                <w:i w:val="0"/>
                <w:sz w:val="20"/>
              </w:rPr>
              <w:t xml:space="preserve"> РТ в </w:t>
            </w:r>
            <w:proofErr w:type="gramStart"/>
            <w:r w:rsidRPr="009D5200">
              <w:rPr>
                <w:i w:val="0"/>
                <w:sz w:val="20"/>
              </w:rPr>
              <w:t>проведении</w:t>
            </w:r>
            <w:proofErr w:type="gramEnd"/>
            <w:r w:rsidRPr="009D5200">
              <w:rPr>
                <w:i w:val="0"/>
                <w:sz w:val="20"/>
              </w:rPr>
              <w:t xml:space="preserve"> Республиканского конкурса на лучшее мероприятие по формированию здорового образа жизни среди учащихся начального профессионального образования Республики Татарстан (апрель – май 2012г.);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proofErr w:type="gramStart"/>
            <w:r w:rsidRPr="009D5200">
              <w:rPr>
                <w:i w:val="0"/>
                <w:sz w:val="20"/>
              </w:rPr>
              <w:t xml:space="preserve">29.08.2012 - в пленарном заседании Республиканского августовского совещания работников образования РТ на тему «Совершенствование системы организации образовательного и воспитательного процесса учащихся и воспитанников </w:t>
            </w:r>
            <w:proofErr w:type="spellStart"/>
            <w:r w:rsidRPr="009D5200">
              <w:rPr>
                <w:i w:val="0"/>
                <w:sz w:val="20"/>
              </w:rPr>
              <w:t>интернатных</w:t>
            </w:r>
            <w:proofErr w:type="spellEnd"/>
            <w:r w:rsidRPr="009D5200">
              <w:rPr>
                <w:i w:val="0"/>
                <w:sz w:val="20"/>
              </w:rPr>
              <w:t xml:space="preserve"> учреждений, специальных (коррекционных) общеобразовательных школ РТ» (г. Казань, школа-интернат № 4);</w:t>
            </w:r>
            <w:proofErr w:type="gramEnd"/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11 сентября 2012 года совместно с Казанским отделением Международной независимой ассоциации трезвости, Республиканским наркологическим диспансером МЗ РТ, Центром профилактики зависимостей «Выбор», МБУ «Подросток» при поддержке Комитета по делам детей и молодежи Республики Татарстан - в проведении «Праздника трезвости». 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Представители аппарата Минздрава РТ и специалисты учреждений здравоохранения РТ приняли участие в работе: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 IX Международного форума «Инвестиции в человека» (г. Кисловодск, 25 – 27 апреля 2012 года);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научно-практической конференции «Ожирение и метаболический синдром: проблемы и решения» (21 марта 2012 года, г. Москва);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Всероссийской научно-практической конференции с международным участием «Психическое здоровье населения как основа национальной безопасности России» (г. Казани, 13-15 сентября 2012 г.);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V Всероссийского форума «Актуальные вопросы гигиены питания» (</w:t>
            </w:r>
            <w:proofErr w:type="spellStart"/>
            <w:r w:rsidRPr="009D5200">
              <w:rPr>
                <w:i w:val="0"/>
                <w:sz w:val="20"/>
              </w:rPr>
              <w:t>г</w:t>
            </w:r>
            <w:proofErr w:type="gramStart"/>
            <w:r w:rsidRPr="009D5200">
              <w:rPr>
                <w:i w:val="0"/>
                <w:sz w:val="20"/>
              </w:rPr>
              <w:t>.К</w:t>
            </w:r>
            <w:proofErr w:type="gramEnd"/>
            <w:r w:rsidRPr="009D5200">
              <w:rPr>
                <w:i w:val="0"/>
                <w:sz w:val="20"/>
              </w:rPr>
              <w:t>азань</w:t>
            </w:r>
            <w:proofErr w:type="spellEnd"/>
            <w:r w:rsidRPr="009D5200">
              <w:rPr>
                <w:i w:val="0"/>
                <w:sz w:val="20"/>
              </w:rPr>
              <w:t xml:space="preserve">. 17 – 19 сентября 2012 года); 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Межгосударственного форума государств - участников стран Содружества Независимых Государств «Здоровье населения – основа </w:t>
            </w:r>
            <w:r w:rsidRPr="009D5200">
              <w:rPr>
                <w:i w:val="0"/>
                <w:sz w:val="20"/>
              </w:rPr>
              <w:lastRenderedPageBreak/>
              <w:t>процветания стран Содружества»» (12.09.2012 - 15.09.2012, г. Москва);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Первого Всероссийского совещания специалистов центров здоровья (17-18 октября 2012 г., приказ Минздрава РФ от 01.10.2012 № 379);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17-ой международной выставки «Индустрия здоровья. Казань» (17-19 октября 2012 г. на территории «Казанской ярмарки»);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 «круглом </w:t>
            </w:r>
            <w:proofErr w:type="gramStart"/>
            <w:r w:rsidRPr="009D5200">
              <w:rPr>
                <w:i w:val="0"/>
                <w:sz w:val="20"/>
              </w:rPr>
              <w:t>столе</w:t>
            </w:r>
            <w:proofErr w:type="gramEnd"/>
            <w:r w:rsidRPr="009D5200">
              <w:rPr>
                <w:i w:val="0"/>
                <w:sz w:val="20"/>
              </w:rPr>
              <w:t>» 26.10.2012 в редакции газеты «Казанские ведомости» на тему «Как бороться с ожирением?» (письмо МЗ РТ от 06.08.2012 № 09-01/7868);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«круглого стола» на тему «Пропаганда здорового образа жизни как фактор духовного и нравственного развития подрастающего поколения» (6 ноября 2012 года, Государственная Дума РФ, г. Москва);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в </w:t>
            </w:r>
            <w:proofErr w:type="gramStart"/>
            <w:r w:rsidRPr="009D5200">
              <w:rPr>
                <w:i w:val="0"/>
                <w:sz w:val="20"/>
              </w:rPr>
              <w:t>соответствии</w:t>
            </w:r>
            <w:proofErr w:type="gramEnd"/>
            <w:r w:rsidRPr="009D5200">
              <w:rPr>
                <w:i w:val="0"/>
                <w:sz w:val="20"/>
              </w:rPr>
              <w:t xml:space="preserve"> с приказом </w:t>
            </w:r>
            <w:proofErr w:type="spellStart"/>
            <w:r w:rsidRPr="009D5200">
              <w:rPr>
                <w:i w:val="0"/>
                <w:sz w:val="20"/>
              </w:rPr>
              <w:t>Минздравсоцразвития</w:t>
            </w:r>
            <w:proofErr w:type="spellEnd"/>
            <w:r w:rsidRPr="009D5200">
              <w:rPr>
                <w:i w:val="0"/>
                <w:sz w:val="20"/>
              </w:rPr>
              <w:t xml:space="preserve"> России от 19.03.2012 № 240 (п. 58) в работе Второго Международного социального Форума «Мир активного долголетия-2012».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В октябре текущего года Минздравом РТ Совместно с Минздравом России, Государственной Думой Федерального Собрания РФ и представительством ВОЗ в   г. Казани организован Первый форум с международным участием по профилактике неинфекционных заболеваний и формированию здорового образа жизни «За здоровую жизнь» (пленарные и секционные заседания). В форуме приняли участие 500 человек, в том числе зарубежные специалисты, представители Всемирной организации здравоохранения, органов государственной и исполнительной власти субъектов Поволжского Федерального округа, ведущие ученые России (10 - 11 октября, г. Казань, ГТРК «</w:t>
            </w:r>
            <w:proofErr w:type="spellStart"/>
            <w:r w:rsidRPr="009D5200">
              <w:rPr>
                <w:i w:val="0"/>
                <w:sz w:val="20"/>
              </w:rPr>
              <w:t>Корстон</w:t>
            </w:r>
            <w:proofErr w:type="spellEnd"/>
            <w:r w:rsidRPr="009D5200">
              <w:rPr>
                <w:i w:val="0"/>
                <w:sz w:val="20"/>
              </w:rPr>
              <w:t>»).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В рамках форума совместно с Казанским государственным медицинским университетом и Министерством по делам молодежи, спорту и туризму РТ проведены шествие и митинг в поддержку здорового образа жизни под девизом «Мы здоровы! Присоединяйтесь!» (10 октября, г. Казань). В мероприятиях приняли участие около  1,5 тыс. человек.</w:t>
            </w:r>
          </w:p>
          <w:p w:rsid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При поддержке Общероссийской общественной организации «Лига здоровья нации» проведена Всероссийская информационно-образовательная акция «Диабет: время действовать». В течение 2-х дней около торгового центра «МЕГА» специалистами мобильного </w:t>
            </w:r>
            <w:proofErr w:type="gramStart"/>
            <w:r w:rsidRPr="009D5200">
              <w:rPr>
                <w:i w:val="0"/>
                <w:sz w:val="20"/>
              </w:rPr>
              <w:t>диабет-центра</w:t>
            </w:r>
            <w:proofErr w:type="gramEnd"/>
            <w:r w:rsidRPr="009D5200">
              <w:rPr>
                <w:i w:val="0"/>
                <w:sz w:val="20"/>
              </w:rPr>
              <w:t xml:space="preserve"> (МДЦ) проведён экспресс-анализ уровня сахара крови </w:t>
            </w:r>
            <w:r w:rsidRPr="009D5200">
              <w:rPr>
                <w:i w:val="0"/>
                <w:sz w:val="20"/>
              </w:rPr>
              <w:lastRenderedPageBreak/>
              <w:t xml:space="preserve">на выявление факторов риска развития диабета. Бесплатно обследованы 718 жителей и гостей г. Казани, у 34 (4,7%) - выявлены функциональные отклонения (по данным специалистов МДЦ в </w:t>
            </w:r>
            <w:proofErr w:type="gramStart"/>
            <w:r w:rsidRPr="009D5200">
              <w:rPr>
                <w:i w:val="0"/>
                <w:sz w:val="20"/>
              </w:rPr>
              <w:t>среднем</w:t>
            </w:r>
            <w:proofErr w:type="gramEnd"/>
            <w:r w:rsidRPr="009D5200">
              <w:rPr>
                <w:i w:val="0"/>
                <w:sz w:val="20"/>
              </w:rPr>
              <w:t xml:space="preserve"> по РФ – 6,04 %). На основании полученных результатов врачами эндокринологами даны необходимые рекомендации, в том числе о прохождении дополнительного обследования на базе учреждений здравоохранения по месту жительства (10 - 11 октября, г. Казань, ТЦ «МАГА»).</w:t>
            </w:r>
          </w:p>
          <w:p w:rsid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В рамках </w:t>
            </w:r>
            <w:proofErr w:type="gramStart"/>
            <w:r>
              <w:rPr>
                <w:i w:val="0"/>
                <w:sz w:val="20"/>
              </w:rPr>
              <w:t>реализации д</w:t>
            </w:r>
            <w:r w:rsidRPr="002B486C">
              <w:rPr>
                <w:i w:val="0"/>
                <w:sz w:val="20"/>
              </w:rPr>
              <w:t>олгосрочной целевой программы профилактики наркотизации населения</w:t>
            </w:r>
            <w:proofErr w:type="gramEnd"/>
            <w:r w:rsidRPr="002B486C">
              <w:rPr>
                <w:i w:val="0"/>
                <w:sz w:val="20"/>
              </w:rPr>
              <w:t xml:space="preserve"> в Республике Татарстан на 2011-2015  </w:t>
            </w:r>
            <w:r>
              <w:rPr>
                <w:i w:val="0"/>
                <w:sz w:val="20"/>
              </w:rPr>
              <w:t>подготовлен   приказ</w:t>
            </w:r>
            <w:r w:rsidRPr="002B486C">
              <w:rPr>
                <w:i w:val="0"/>
                <w:sz w:val="20"/>
              </w:rPr>
              <w:t xml:space="preserve"> Министерства здравоохранения от 20.04.2012 №536 « О проведении в 2012 году учебно-методических семинаров на тему «Основы профилактики наркотизации населения и формирования здорового образа жизни»</w:t>
            </w:r>
            <w:r>
              <w:rPr>
                <w:i w:val="0"/>
                <w:sz w:val="20"/>
              </w:rPr>
              <w:t>,</w:t>
            </w:r>
            <w:r w:rsidRPr="002B486C">
              <w:rPr>
                <w:i w:val="0"/>
                <w:sz w:val="20"/>
              </w:rPr>
              <w:t xml:space="preserve"> проведены учебно-методические семинары в </w:t>
            </w:r>
            <w:proofErr w:type="spellStart"/>
            <w:r w:rsidRPr="002B486C">
              <w:rPr>
                <w:i w:val="0"/>
                <w:sz w:val="20"/>
              </w:rPr>
              <w:t>Дрожжановском</w:t>
            </w:r>
            <w:proofErr w:type="spellEnd"/>
            <w:r w:rsidRPr="002B486C">
              <w:rPr>
                <w:i w:val="0"/>
                <w:sz w:val="20"/>
              </w:rPr>
              <w:t xml:space="preserve">,  </w:t>
            </w:r>
            <w:proofErr w:type="spellStart"/>
            <w:r w:rsidRPr="002B486C">
              <w:rPr>
                <w:i w:val="0"/>
                <w:sz w:val="20"/>
              </w:rPr>
              <w:t>Камскоустинском</w:t>
            </w:r>
            <w:proofErr w:type="spellEnd"/>
            <w:r w:rsidRPr="002B486C">
              <w:rPr>
                <w:i w:val="0"/>
                <w:sz w:val="20"/>
              </w:rPr>
              <w:t>, Зеленодольском муниципальных районах. Прошли обучение  511 чел.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В </w:t>
            </w:r>
            <w:r w:rsidRPr="002B486C">
              <w:rPr>
                <w:i w:val="0"/>
                <w:sz w:val="20"/>
              </w:rPr>
              <w:t xml:space="preserve">ГОУ ДПО КГМА </w:t>
            </w:r>
            <w:proofErr w:type="spellStart"/>
            <w:r w:rsidRPr="002B486C">
              <w:rPr>
                <w:i w:val="0"/>
                <w:sz w:val="20"/>
              </w:rPr>
              <w:t>Минсоцздравразвития</w:t>
            </w:r>
            <w:proofErr w:type="spellEnd"/>
            <w:r w:rsidRPr="002B486C">
              <w:rPr>
                <w:i w:val="0"/>
                <w:sz w:val="20"/>
              </w:rPr>
              <w:t xml:space="preserve"> Р</w:t>
            </w:r>
            <w:r>
              <w:rPr>
                <w:i w:val="0"/>
                <w:sz w:val="20"/>
              </w:rPr>
              <w:t>оссии п</w:t>
            </w:r>
            <w:r w:rsidRPr="002B486C">
              <w:rPr>
                <w:i w:val="0"/>
                <w:sz w:val="20"/>
              </w:rPr>
              <w:t>рошли циклы повышения квалификации 22  врача</w:t>
            </w:r>
            <w:r>
              <w:rPr>
                <w:i w:val="0"/>
                <w:sz w:val="20"/>
              </w:rPr>
              <w:t xml:space="preserve"> - нарколога,</w:t>
            </w:r>
            <w:r w:rsidRPr="002B486C">
              <w:rPr>
                <w:i w:val="0"/>
                <w:sz w:val="20"/>
              </w:rPr>
              <w:t xml:space="preserve">  проведен цикл тематического усовершенствования врачей психиатров-наркологов на тему «Актуальные вопросы наркологии», прошли  обучение 25 врачей.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>Внедрены в практику работы реабилитационн</w:t>
            </w:r>
            <w:r>
              <w:rPr>
                <w:i w:val="0"/>
                <w:sz w:val="20"/>
              </w:rPr>
              <w:t>ом</w:t>
            </w:r>
            <w:r w:rsidRPr="002B486C">
              <w:rPr>
                <w:i w:val="0"/>
                <w:sz w:val="20"/>
              </w:rPr>
              <w:t xml:space="preserve"> </w:t>
            </w:r>
            <w:proofErr w:type="gramStart"/>
            <w:r w:rsidRPr="002B486C">
              <w:rPr>
                <w:i w:val="0"/>
                <w:sz w:val="20"/>
              </w:rPr>
              <w:t>подразделени</w:t>
            </w:r>
            <w:r>
              <w:rPr>
                <w:i w:val="0"/>
                <w:sz w:val="20"/>
              </w:rPr>
              <w:t>и</w:t>
            </w:r>
            <w:proofErr w:type="gramEnd"/>
            <w:r w:rsidRPr="002B486C">
              <w:rPr>
                <w:i w:val="0"/>
                <w:sz w:val="20"/>
              </w:rPr>
              <w:t xml:space="preserve"> РЦ «Преодоление»</w:t>
            </w:r>
            <w:r>
              <w:rPr>
                <w:i w:val="0"/>
                <w:sz w:val="20"/>
              </w:rPr>
              <w:t xml:space="preserve"> </w:t>
            </w:r>
            <w:r w:rsidRPr="002B486C">
              <w:rPr>
                <w:i w:val="0"/>
                <w:sz w:val="20"/>
              </w:rPr>
              <w:t xml:space="preserve">новые </w:t>
            </w:r>
            <w:proofErr w:type="spellStart"/>
            <w:r w:rsidRPr="002B486C">
              <w:rPr>
                <w:i w:val="0"/>
                <w:sz w:val="20"/>
              </w:rPr>
              <w:t>методикив</w:t>
            </w:r>
            <w:proofErr w:type="spellEnd"/>
            <w:r w:rsidRPr="002B486C">
              <w:rPr>
                <w:i w:val="0"/>
                <w:sz w:val="20"/>
              </w:rPr>
              <w:t>: «</w:t>
            </w:r>
            <w:proofErr w:type="spellStart"/>
            <w:r w:rsidRPr="002B486C">
              <w:rPr>
                <w:i w:val="0"/>
                <w:sz w:val="20"/>
              </w:rPr>
              <w:t>Арттерапия</w:t>
            </w:r>
            <w:proofErr w:type="spellEnd"/>
            <w:r w:rsidRPr="002B486C">
              <w:rPr>
                <w:i w:val="0"/>
                <w:sz w:val="20"/>
              </w:rPr>
              <w:t xml:space="preserve">», </w:t>
            </w:r>
            <w:r>
              <w:rPr>
                <w:i w:val="0"/>
                <w:sz w:val="20"/>
              </w:rPr>
              <w:t xml:space="preserve">апробацию прошли  40 больных; </w:t>
            </w:r>
            <w:r w:rsidRPr="002B486C">
              <w:rPr>
                <w:i w:val="0"/>
                <w:sz w:val="20"/>
              </w:rPr>
              <w:t>«</w:t>
            </w:r>
            <w:proofErr w:type="spellStart"/>
            <w:r w:rsidRPr="002B486C">
              <w:rPr>
                <w:i w:val="0"/>
                <w:sz w:val="20"/>
              </w:rPr>
              <w:t>Симфолдрама</w:t>
            </w:r>
            <w:proofErr w:type="spellEnd"/>
            <w:r w:rsidRPr="002B486C">
              <w:rPr>
                <w:i w:val="0"/>
                <w:sz w:val="20"/>
              </w:rPr>
              <w:t xml:space="preserve"> в работе с зависимостями», апробацию прошли  60 больных. 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 xml:space="preserve">В 2012 году проведена работа по внедрению реабилитационной службы </w:t>
            </w:r>
            <w:r w:rsidR="00633D2F">
              <w:rPr>
                <w:i w:val="0"/>
                <w:sz w:val="20"/>
              </w:rPr>
              <w:t>ГАУЗ «</w:t>
            </w:r>
            <w:r w:rsidRPr="002B486C">
              <w:rPr>
                <w:i w:val="0"/>
                <w:sz w:val="20"/>
              </w:rPr>
              <w:t xml:space="preserve">РНД МЗ </w:t>
            </w:r>
            <w:r w:rsidR="00633D2F">
              <w:rPr>
                <w:i w:val="0"/>
                <w:sz w:val="20"/>
              </w:rPr>
              <w:t>РТ»</w:t>
            </w:r>
            <w:r w:rsidRPr="002B486C">
              <w:rPr>
                <w:i w:val="0"/>
                <w:sz w:val="20"/>
              </w:rPr>
              <w:t xml:space="preserve"> в </w:t>
            </w:r>
            <w:proofErr w:type="spellStart"/>
            <w:r w:rsidRPr="002B486C">
              <w:rPr>
                <w:i w:val="0"/>
                <w:sz w:val="20"/>
              </w:rPr>
              <w:t>г</w:t>
            </w:r>
            <w:proofErr w:type="gramStart"/>
            <w:r w:rsidRPr="002B486C">
              <w:rPr>
                <w:i w:val="0"/>
                <w:sz w:val="20"/>
              </w:rPr>
              <w:t>.К</w:t>
            </w:r>
            <w:proofErr w:type="gramEnd"/>
            <w:r w:rsidRPr="002B486C">
              <w:rPr>
                <w:i w:val="0"/>
                <w:sz w:val="20"/>
              </w:rPr>
              <w:t>азани</w:t>
            </w:r>
            <w:proofErr w:type="spellEnd"/>
            <w:r w:rsidRPr="002B486C">
              <w:rPr>
                <w:i w:val="0"/>
                <w:sz w:val="20"/>
              </w:rPr>
              <w:t xml:space="preserve"> (на базе 6 стационарного отделения </w:t>
            </w:r>
            <w:r w:rsidR="00633D2F">
              <w:rPr>
                <w:i w:val="0"/>
                <w:sz w:val="20"/>
              </w:rPr>
              <w:t>ГАУЗ «</w:t>
            </w:r>
            <w:r w:rsidRPr="002B486C">
              <w:rPr>
                <w:i w:val="0"/>
                <w:sz w:val="20"/>
              </w:rPr>
              <w:t xml:space="preserve">РНД МЗ </w:t>
            </w:r>
            <w:r w:rsidR="00633D2F">
              <w:rPr>
                <w:i w:val="0"/>
                <w:sz w:val="20"/>
              </w:rPr>
              <w:t>РТ»</w:t>
            </w:r>
            <w:r w:rsidRPr="002B486C">
              <w:rPr>
                <w:i w:val="0"/>
                <w:sz w:val="20"/>
              </w:rPr>
              <w:t>)</w:t>
            </w:r>
            <w:r>
              <w:rPr>
                <w:i w:val="0"/>
                <w:sz w:val="20"/>
              </w:rPr>
              <w:t>,</w:t>
            </w:r>
            <w:r w:rsidRPr="002B486C">
              <w:rPr>
                <w:i w:val="0"/>
                <w:sz w:val="20"/>
              </w:rPr>
              <w:t xml:space="preserve"> мотивационной программы (по подготовке наркологических больных для перевода в реабилитационные центры (отделения) с использованием гипнотерапии для больных с наркотической зависимостью, прошли мотивационные программы и направлены в РЦ 113 чел.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>Обеспеченность наркологическими койками в РТ составляет 1,6 на 10 тысяч населения;</w:t>
            </w:r>
            <w:r>
              <w:rPr>
                <w:i w:val="0"/>
                <w:sz w:val="20"/>
              </w:rPr>
              <w:t xml:space="preserve"> в</w:t>
            </w:r>
            <w:r w:rsidRPr="002B486C">
              <w:rPr>
                <w:i w:val="0"/>
                <w:sz w:val="20"/>
              </w:rPr>
              <w:t xml:space="preserve"> РФ –  1,83 на 10 тысяч населения.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>Обеспеченность  реабилитационными койками в РТ -2,6 на 100 тысяч населения, в РФ – 1,1 на 100 тысяч населения.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 xml:space="preserve">В течение 2012 года в реабилитационных </w:t>
            </w:r>
            <w:proofErr w:type="gramStart"/>
            <w:r w:rsidRPr="002B486C">
              <w:rPr>
                <w:i w:val="0"/>
                <w:sz w:val="20"/>
              </w:rPr>
              <w:t>подразделениях</w:t>
            </w:r>
            <w:proofErr w:type="gramEnd"/>
            <w:r w:rsidRPr="002B486C">
              <w:rPr>
                <w:i w:val="0"/>
                <w:sz w:val="20"/>
              </w:rPr>
              <w:t xml:space="preserve">  проведены  </w:t>
            </w:r>
            <w:r w:rsidRPr="002B486C">
              <w:rPr>
                <w:i w:val="0"/>
                <w:sz w:val="20"/>
              </w:rPr>
              <w:lastRenderedPageBreak/>
              <w:t>семинары-тренинги для родственников наркозависимых (</w:t>
            </w:r>
            <w:proofErr w:type="spellStart"/>
            <w:r w:rsidRPr="002B486C">
              <w:rPr>
                <w:i w:val="0"/>
                <w:sz w:val="20"/>
              </w:rPr>
              <w:t>созависимые</w:t>
            </w:r>
            <w:proofErr w:type="spellEnd"/>
            <w:r w:rsidRPr="002B486C">
              <w:rPr>
                <w:i w:val="0"/>
                <w:sz w:val="20"/>
              </w:rPr>
              <w:t xml:space="preserve">) по теме: Взаимоотношения и поведения здоровой части семьи с </w:t>
            </w:r>
            <w:proofErr w:type="gramStart"/>
            <w:r w:rsidRPr="002B486C">
              <w:rPr>
                <w:i w:val="0"/>
                <w:sz w:val="20"/>
              </w:rPr>
              <w:t>наркозависимыми</w:t>
            </w:r>
            <w:proofErr w:type="gramEnd"/>
            <w:r w:rsidRPr="002B486C">
              <w:rPr>
                <w:i w:val="0"/>
                <w:sz w:val="20"/>
              </w:rPr>
              <w:t>», прошли тренинги  529 человек.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>Ведется  работа в рамках некоммерческого партнерства инновационного центра «Остров», где работают телефоны доверия для людей, имеющих проблемы с наркотиками, и группы самопомощи для людей с наркотической зависимостью, которые оказывают поддержку друг другу, делятся опытом и помогают решать проблемы, прошли консультации по организации лечения в стационарных отделениях лиц с наркотической зависимостью</w:t>
            </w:r>
            <w:proofErr w:type="gramStart"/>
            <w:r w:rsidRPr="002B486C">
              <w:rPr>
                <w:i w:val="0"/>
                <w:sz w:val="20"/>
              </w:rPr>
              <w:t xml:space="preserve"> .</w:t>
            </w:r>
            <w:proofErr w:type="gramEnd"/>
            <w:r w:rsidRPr="002B486C">
              <w:rPr>
                <w:i w:val="0"/>
                <w:sz w:val="20"/>
              </w:rPr>
              <w:t xml:space="preserve">За 2012 год в </w:t>
            </w:r>
            <w:r w:rsidR="00633D2F" w:rsidRPr="00633D2F">
              <w:rPr>
                <w:i w:val="0"/>
                <w:sz w:val="20"/>
              </w:rPr>
              <w:t xml:space="preserve">ГАУЗ «РНД МЗ </w:t>
            </w:r>
            <w:proofErr w:type="spellStart"/>
            <w:r w:rsidR="00633D2F" w:rsidRPr="00633D2F">
              <w:rPr>
                <w:i w:val="0"/>
                <w:sz w:val="20"/>
              </w:rPr>
              <w:t>РТ»</w:t>
            </w:r>
            <w:r w:rsidRPr="002B486C">
              <w:rPr>
                <w:i w:val="0"/>
                <w:sz w:val="20"/>
              </w:rPr>
              <w:t>направлены</w:t>
            </w:r>
            <w:proofErr w:type="spellEnd"/>
            <w:r w:rsidRPr="002B486C">
              <w:rPr>
                <w:i w:val="0"/>
                <w:sz w:val="20"/>
              </w:rPr>
              <w:t xml:space="preserve">  52  чел, в том числе  43   мужчин,   9 женщин.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 xml:space="preserve">Еженедельно проводятся духовные часы с представителями  религиозных конфессий. Проведено 48  посещений с представителями православной церкви  с охватом 186  чел, проведено   19     встреч с представителями духовного управления мусульман  с охватом  70   чел. 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>По результатам открытого аукциона в электронной форме было заключено   четыре договора от  05.03.2012  на сумму 9 999 912,00 руб. с  ООО «БИОМЕДСИСТЕМ» на приобретение  96153 шт. диагностических тестов, поставлено 96153 шт. диагностических тестов, которые были распределены по районам республики.  Оплачено 10000,00 тыс. руб.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 xml:space="preserve">На основании распоряжения КМ РТ от 10.08.2012 г. №1380-р были выделены дополнительные средства в сумме 3,0 </w:t>
            </w:r>
            <w:proofErr w:type="spellStart"/>
            <w:r w:rsidRPr="002B486C">
              <w:rPr>
                <w:i w:val="0"/>
                <w:sz w:val="20"/>
              </w:rPr>
              <w:t>млн</w:t>
            </w:r>
            <w:proofErr w:type="gramStart"/>
            <w:r w:rsidRPr="002B486C">
              <w:rPr>
                <w:i w:val="0"/>
                <w:sz w:val="20"/>
              </w:rPr>
              <w:t>.р</w:t>
            </w:r>
            <w:proofErr w:type="gramEnd"/>
            <w:r w:rsidRPr="002B486C">
              <w:rPr>
                <w:i w:val="0"/>
                <w:sz w:val="20"/>
              </w:rPr>
              <w:t>уб</w:t>
            </w:r>
            <w:proofErr w:type="spellEnd"/>
            <w:r w:rsidRPr="002B486C">
              <w:rPr>
                <w:i w:val="0"/>
                <w:sz w:val="20"/>
              </w:rPr>
              <w:t xml:space="preserve">. для приобретения диагностических тестов при проведении профилактических медицинских осмотров учащихся и студентов. 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>По результатам открытого аукциона в электронной форме № 0111200002412002812 был заключен договор № 2012.26283 от 2.10.2012  на сумму 2959688,16 руб</w:t>
            </w:r>
            <w:r w:rsidR="00633D2F">
              <w:rPr>
                <w:i w:val="0"/>
                <w:sz w:val="20"/>
              </w:rPr>
              <w:t>лей</w:t>
            </w:r>
            <w:r w:rsidRPr="002B486C">
              <w:rPr>
                <w:i w:val="0"/>
                <w:sz w:val="20"/>
              </w:rPr>
              <w:t xml:space="preserve"> с ООО «</w:t>
            </w:r>
            <w:proofErr w:type="spellStart"/>
            <w:r w:rsidRPr="002B486C">
              <w:rPr>
                <w:i w:val="0"/>
                <w:sz w:val="20"/>
              </w:rPr>
              <w:t>МедДиаТест</w:t>
            </w:r>
            <w:proofErr w:type="spellEnd"/>
            <w:r w:rsidRPr="002B486C">
              <w:rPr>
                <w:i w:val="0"/>
                <w:sz w:val="20"/>
              </w:rPr>
              <w:t xml:space="preserve">» на поставку диагностических тестов в количестве 28746 шт., которые были </w:t>
            </w:r>
            <w:proofErr w:type="gramStart"/>
            <w:r w:rsidRPr="002B486C">
              <w:rPr>
                <w:i w:val="0"/>
                <w:sz w:val="20"/>
              </w:rPr>
              <w:t>поставлены и  распределены</w:t>
            </w:r>
            <w:proofErr w:type="gramEnd"/>
            <w:r w:rsidRPr="002B486C">
              <w:rPr>
                <w:i w:val="0"/>
                <w:sz w:val="20"/>
              </w:rPr>
              <w:t xml:space="preserve"> по районам республики.</w:t>
            </w:r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>По договору №1042/456 от 27.11.12 с ГУП «</w:t>
            </w:r>
            <w:proofErr w:type="spellStart"/>
            <w:r w:rsidRPr="002B486C">
              <w:rPr>
                <w:i w:val="0"/>
                <w:sz w:val="20"/>
              </w:rPr>
              <w:t>Таттехмедфарм</w:t>
            </w:r>
            <w:proofErr w:type="spellEnd"/>
            <w:r w:rsidRPr="002B486C">
              <w:rPr>
                <w:i w:val="0"/>
                <w:sz w:val="20"/>
              </w:rPr>
              <w:t>» были приобретены медицинские перчатки на сумму 28791,84 руб</w:t>
            </w:r>
            <w:r w:rsidR="00633D2F">
              <w:rPr>
                <w:i w:val="0"/>
                <w:sz w:val="20"/>
              </w:rPr>
              <w:t>лей</w:t>
            </w:r>
            <w:r w:rsidRPr="002B486C">
              <w:rPr>
                <w:i w:val="0"/>
                <w:sz w:val="20"/>
              </w:rPr>
              <w:t>, по договору  №176/367 от 03.10.12 с ООО «</w:t>
            </w:r>
            <w:proofErr w:type="spellStart"/>
            <w:r w:rsidRPr="002B486C">
              <w:rPr>
                <w:i w:val="0"/>
                <w:sz w:val="20"/>
              </w:rPr>
              <w:t>Полимед</w:t>
            </w:r>
            <w:proofErr w:type="spellEnd"/>
            <w:r w:rsidRPr="002B486C">
              <w:rPr>
                <w:i w:val="0"/>
                <w:sz w:val="20"/>
              </w:rPr>
              <w:t xml:space="preserve">» были приобретены одноразовые стаканчики для анализа </w:t>
            </w:r>
            <w:proofErr w:type="spellStart"/>
            <w:r w:rsidRPr="002B486C">
              <w:rPr>
                <w:i w:val="0"/>
                <w:sz w:val="20"/>
              </w:rPr>
              <w:t>биосред</w:t>
            </w:r>
            <w:proofErr w:type="spellEnd"/>
            <w:r w:rsidRPr="002B486C">
              <w:rPr>
                <w:i w:val="0"/>
                <w:sz w:val="20"/>
              </w:rPr>
              <w:t xml:space="preserve"> на сумму 11520,00 </w:t>
            </w:r>
            <w:proofErr w:type="spellStart"/>
            <w:r w:rsidRPr="002B486C">
              <w:rPr>
                <w:i w:val="0"/>
                <w:sz w:val="20"/>
              </w:rPr>
              <w:t>руб</w:t>
            </w:r>
            <w:proofErr w:type="spellEnd"/>
          </w:p>
          <w:p w:rsidR="002B486C" w:rsidRPr="002B486C" w:rsidRDefault="002B486C" w:rsidP="002B486C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 xml:space="preserve">За 2012 год было осмотрено 119 917 учащихся и студентов, выявлено </w:t>
            </w:r>
            <w:r w:rsidRPr="002B486C">
              <w:rPr>
                <w:i w:val="0"/>
                <w:sz w:val="20"/>
              </w:rPr>
              <w:lastRenderedPageBreak/>
              <w:t>66 потребителей наркотических средств.</w:t>
            </w:r>
          </w:p>
          <w:p w:rsidR="002B486C" w:rsidRDefault="002B486C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2B486C">
              <w:rPr>
                <w:i w:val="0"/>
                <w:sz w:val="20"/>
              </w:rPr>
              <w:t xml:space="preserve">В  2012 г ГАУЗ «РНД МЗ РТ» с филиалами   заключено 284 договоров с предприятиями на проведение периодических медицинских наркологических освидетельствований работников предприятий, прошли освидетельствования 31285 чел, выявленных потребителей </w:t>
            </w:r>
            <w:r w:rsidRPr="002B486C">
              <w:rPr>
                <w:i w:val="0"/>
                <w:sz w:val="20"/>
              </w:rPr>
              <w:cr/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В Республике Татарстан  организована реализация основных направлений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года.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В наркологических учреждениях республики  используются современные методы лечения и реабилитации больных алкоголизмом – методики интенсивного лечения больных ранней стадией хронического алкоголизма и реабилитационная программа с элементами мотивационной психотерапии, усовершенствована программа диспансерного наблюдения больных алкогольными психозами.</w:t>
            </w:r>
          </w:p>
          <w:p w:rsidR="009D5200" w:rsidRP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Осуществляются все лечебные мероприятия, направленные на соматическую реабилитацию наркологических больных. Реализуются </w:t>
            </w:r>
            <w:proofErr w:type="spellStart"/>
            <w:r w:rsidRPr="009D5200">
              <w:rPr>
                <w:i w:val="0"/>
                <w:sz w:val="20"/>
              </w:rPr>
              <w:t>постлечебная</w:t>
            </w:r>
            <w:proofErr w:type="spellEnd"/>
            <w:r w:rsidRPr="009D5200">
              <w:rPr>
                <w:i w:val="0"/>
                <w:sz w:val="20"/>
              </w:rPr>
              <w:t xml:space="preserve"> программа и программа психотерапии </w:t>
            </w:r>
            <w:proofErr w:type="spellStart"/>
            <w:r w:rsidRPr="009D5200">
              <w:rPr>
                <w:i w:val="0"/>
                <w:sz w:val="20"/>
              </w:rPr>
              <w:t>созависимых</w:t>
            </w:r>
            <w:proofErr w:type="spellEnd"/>
            <w:r w:rsidRPr="009D5200">
              <w:rPr>
                <w:i w:val="0"/>
                <w:sz w:val="20"/>
              </w:rPr>
              <w:t>.</w:t>
            </w:r>
          </w:p>
          <w:p w:rsid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 xml:space="preserve">Проводится комплексное психологическое консультирование с </w:t>
            </w:r>
            <w:proofErr w:type="spellStart"/>
            <w:r w:rsidRPr="009D5200">
              <w:rPr>
                <w:i w:val="0"/>
                <w:sz w:val="20"/>
              </w:rPr>
              <w:t>психокоррекцией</w:t>
            </w:r>
            <w:proofErr w:type="spellEnd"/>
            <w:r w:rsidRPr="009D5200">
              <w:rPr>
                <w:i w:val="0"/>
                <w:sz w:val="20"/>
              </w:rPr>
              <w:t xml:space="preserve"> и включением психотерапевтического блока, проблемно-ориентированной психотерапии, тренингов, групповой индивидуальной психотерапии.</w:t>
            </w:r>
          </w:p>
          <w:p w:rsid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Минздравом РТ подготовлены предложения</w:t>
            </w:r>
            <w:r>
              <w:rPr>
                <w:i w:val="0"/>
                <w:sz w:val="20"/>
              </w:rPr>
              <w:t xml:space="preserve"> по</w:t>
            </w:r>
            <w:r w:rsidRPr="009D5200">
              <w:rPr>
                <w:i w:val="0"/>
                <w:sz w:val="20"/>
              </w:rPr>
              <w:t xml:space="preserve"> проекту Долгосрочной республиканской программы по снижению масштабов злоупотребления алкогольной продукцией и профилактике алкоголизма на 2012-2015 годы. </w:t>
            </w:r>
            <w:proofErr w:type="gramStart"/>
            <w:r w:rsidRPr="009D5200">
              <w:rPr>
                <w:i w:val="0"/>
                <w:sz w:val="20"/>
              </w:rPr>
              <w:t>На сегодняшний день проект Программы в установленном порядке проходит согласование в заинтересованных министерствах и ведомствах Республики Татарстан (</w:t>
            </w:r>
            <w:r>
              <w:rPr>
                <w:i w:val="0"/>
                <w:sz w:val="20"/>
              </w:rPr>
              <w:t xml:space="preserve">центр </w:t>
            </w:r>
            <w:r w:rsidR="00633D2F">
              <w:rPr>
                <w:i w:val="0"/>
                <w:sz w:val="20"/>
              </w:rPr>
              <w:t>ответственности</w:t>
            </w:r>
            <w:r w:rsidRPr="009D5200">
              <w:rPr>
                <w:i w:val="0"/>
                <w:sz w:val="20"/>
              </w:rPr>
              <w:t>.</w:t>
            </w:r>
            <w:proofErr w:type="gramEnd"/>
            <w:r w:rsidRPr="009D5200">
              <w:rPr>
                <w:i w:val="0"/>
                <w:sz w:val="20"/>
              </w:rPr>
              <w:t xml:space="preserve"> – </w:t>
            </w:r>
            <w:proofErr w:type="spellStart"/>
            <w:proofErr w:type="gramStart"/>
            <w:r w:rsidRPr="009D5200">
              <w:rPr>
                <w:i w:val="0"/>
                <w:sz w:val="20"/>
              </w:rPr>
              <w:t>Госалкогольинспекция</w:t>
            </w:r>
            <w:proofErr w:type="spellEnd"/>
            <w:r w:rsidRPr="009D5200">
              <w:rPr>
                <w:i w:val="0"/>
                <w:sz w:val="20"/>
              </w:rPr>
              <w:t xml:space="preserve"> РТ).</w:t>
            </w:r>
            <w:proofErr w:type="gramEnd"/>
          </w:p>
          <w:p w:rsidR="009D5200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</w:p>
          <w:p w:rsidR="00D821A8" w:rsidRPr="004962B7" w:rsidRDefault="00D821A8" w:rsidP="00D821A8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 w:rsidRPr="00D821A8">
              <w:rPr>
                <w:i w:val="0"/>
                <w:sz w:val="20"/>
              </w:rPr>
              <w:t>С 2006 года проводятся профилактические медицинские осмотры на предмет выявления немедицинского употребления наркотических средств и психотропных веще</w:t>
            </w:r>
            <w:proofErr w:type="gramStart"/>
            <w:r w:rsidRPr="00D821A8">
              <w:rPr>
                <w:i w:val="0"/>
                <w:sz w:val="20"/>
              </w:rPr>
              <w:t>ств ср</w:t>
            </w:r>
            <w:proofErr w:type="gramEnd"/>
            <w:r w:rsidRPr="00D821A8">
              <w:rPr>
                <w:i w:val="0"/>
                <w:sz w:val="20"/>
              </w:rPr>
              <w:t xml:space="preserve">еди школьников, учащихся начального профессионального образования, студентов средних </w:t>
            </w:r>
            <w:r w:rsidRPr="00D821A8">
              <w:rPr>
                <w:i w:val="0"/>
                <w:sz w:val="20"/>
              </w:rPr>
              <w:lastRenderedPageBreak/>
              <w:t>специальных и высших учебных заведений, с 2007 года - граждан призывного возраста, подлежащих  отправке в войска (далее – осмотры). За 2006 – 2012 годы  осмотрено 862 399 человек, выявлено 1030 потребителей наркотических и психотропных веществ. На 03.12.12 обследовано 118 074 человека, выявлено -   84 чел.(0,07%).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lastRenderedPageBreak/>
              <w:t>б) разработать до 1 января 2013 г. с участием общ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ственных организаций Стр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тегию лекарственного обе</w:t>
            </w:r>
            <w:r w:rsidRPr="004962B7">
              <w:rPr>
                <w:rFonts w:eastAsia="Calibri"/>
                <w:lang w:eastAsia="en-US"/>
              </w:rPr>
              <w:t>с</w:t>
            </w:r>
            <w:r w:rsidRPr="004962B7">
              <w:rPr>
                <w:rFonts w:eastAsia="Calibri"/>
                <w:lang w:eastAsia="en-US"/>
              </w:rPr>
              <w:t>печения населения Росси</w:t>
            </w:r>
            <w:r w:rsidRPr="004962B7">
              <w:rPr>
                <w:rFonts w:eastAsia="Calibri"/>
                <w:lang w:eastAsia="en-US"/>
              </w:rPr>
              <w:t>й</w:t>
            </w:r>
            <w:r w:rsidRPr="004962B7">
              <w:rPr>
                <w:rFonts w:eastAsia="Calibri"/>
                <w:lang w:eastAsia="en-US"/>
              </w:rPr>
              <w:t>ской Федерации на период до 2025 года и план ее реализ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ции;</w:t>
            </w:r>
          </w:p>
        </w:tc>
        <w:tc>
          <w:tcPr>
            <w:tcW w:w="2977" w:type="dxa"/>
          </w:tcPr>
          <w:p w:rsidR="004962B7" w:rsidRPr="004079E0" w:rsidRDefault="004962B7" w:rsidP="00845420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4079E0">
              <w:rPr>
                <w:rFonts w:eastAsia="Calibri"/>
                <w:lang w:eastAsia="en-US"/>
              </w:rPr>
              <w:t>Подготовка предложений для включения в Стратегию лекарственного обеспечения населения Российской Федерации на период до 2025 года</w:t>
            </w:r>
          </w:p>
        </w:tc>
        <w:tc>
          <w:tcPr>
            <w:tcW w:w="992" w:type="dxa"/>
          </w:tcPr>
          <w:p w:rsidR="004962B7" w:rsidRPr="004079E0" w:rsidRDefault="004962B7" w:rsidP="00CD4602">
            <w:pPr>
              <w:jc w:val="center"/>
            </w:pPr>
            <w:r w:rsidRPr="004079E0">
              <w:rPr>
                <w:lang w:val="en-US"/>
              </w:rPr>
              <w:t>IV</w:t>
            </w:r>
            <w:r w:rsidRPr="004079E0">
              <w:t xml:space="preserve"> ква</w:t>
            </w:r>
            <w:r w:rsidRPr="004079E0">
              <w:t>р</w:t>
            </w:r>
            <w:r w:rsidRPr="004079E0">
              <w:t>тал 2012 года</w:t>
            </w:r>
          </w:p>
        </w:tc>
        <w:tc>
          <w:tcPr>
            <w:tcW w:w="1984" w:type="dxa"/>
          </w:tcPr>
          <w:p w:rsidR="004962B7" w:rsidRPr="004079E0" w:rsidRDefault="004962B7" w:rsidP="006160F1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4079E0">
              <w:rPr>
                <w:i w:val="0"/>
                <w:sz w:val="20"/>
              </w:rPr>
              <w:t>Министерство здравоохранения Республики Татарстан</w:t>
            </w:r>
          </w:p>
        </w:tc>
        <w:tc>
          <w:tcPr>
            <w:tcW w:w="6238" w:type="dxa"/>
          </w:tcPr>
          <w:p w:rsidR="004962B7" w:rsidRPr="004962B7" w:rsidRDefault="004079E0" w:rsidP="006160F1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 w:rsidRPr="004079E0">
              <w:rPr>
                <w:i w:val="0"/>
                <w:sz w:val="20"/>
              </w:rPr>
              <w:t>Приказом Министерства здравоохранения  Российской Федерации  создана рабочая группа, проведен ряд совещаний с представителями субъектов Российской Федерации. Министерством здравоохранения Республики Татарстан направлялись предложения   для включения в Стратегию лекарственного обеспечения  населения Российской Федерации на период до 2025 года (исх. №09-01/9955 от 01.10.2012, исх. №09-01/12278 от 28.11.2012). В настоящее время Стратегия лекарственного обеспечения  населения Российской Федерации на период до 2025 года  находится на стадии   согласования.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t xml:space="preserve">в) утвердить до 1 июля 2012 г. </w:t>
            </w:r>
            <w:hyperlink r:id="rId9" w:history="1">
              <w:r w:rsidRPr="004962B7">
                <w:rPr>
                  <w:rFonts w:eastAsia="Calibri"/>
                  <w:color w:val="000000" w:themeColor="text1"/>
                  <w:lang w:eastAsia="en-US"/>
                </w:rPr>
                <w:t>план</w:t>
              </w:r>
            </w:hyperlink>
            <w:r w:rsidRPr="004962B7">
              <w:rPr>
                <w:rFonts w:eastAsia="Calibri"/>
                <w:color w:val="000000" w:themeColor="text1"/>
                <w:lang w:eastAsia="en-US"/>
              </w:rPr>
              <w:t xml:space="preserve"> мероприятий по реал</w:t>
            </w:r>
            <w:r w:rsidRPr="004962B7">
              <w:rPr>
                <w:rFonts w:eastAsia="Calibri"/>
                <w:color w:val="000000" w:themeColor="text1"/>
                <w:lang w:eastAsia="en-US"/>
              </w:rPr>
              <w:t>и</w:t>
            </w:r>
            <w:r w:rsidRPr="004962B7">
              <w:rPr>
                <w:rFonts w:eastAsia="Calibri"/>
                <w:color w:val="000000" w:themeColor="text1"/>
                <w:lang w:eastAsia="en-US"/>
              </w:rPr>
              <w:t xml:space="preserve">зации </w:t>
            </w:r>
            <w:hyperlink r:id="rId10" w:history="1">
              <w:r w:rsidRPr="004962B7">
                <w:rPr>
                  <w:rFonts w:eastAsia="Calibri"/>
                  <w:color w:val="000000" w:themeColor="text1"/>
                  <w:lang w:eastAsia="en-US"/>
                </w:rPr>
                <w:t>Основ</w:t>
              </w:r>
            </w:hyperlink>
            <w:r w:rsidRPr="004962B7">
              <w:rPr>
                <w:rFonts w:eastAsia="Calibri"/>
                <w:color w:val="000000" w:themeColor="text1"/>
                <w:lang w:eastAsia="en-US"/>
              </w:rPr>
              <w:t xml:space="preserve"> государственной по</w:t>
            </w:r>
            <w:r w:rsidRPr="004962B7">
              <w:rPr>
                <w:rFonts w:eastAsia="Calibri"/>
                <w:lang w:eastAsia="en-US"/>
              </w:rPr>
              <w:t>литики Российской Фед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рации в области здорового питания населения на период до 2020 года;</w:t>
            </w:r>
          </w:p>
        </w:tc>
        <w:tc>
          <w:tcPr>
            <w:tcW w:w="2977" w:type="dxa"/>
          </w:tcPr>
          <w:p w:rsidR="004962B7" w:rsidRPr="009D5200" w:rsidRDefault="004962B7" w:rsidP="005C16B2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9D5200">
              <w:rPr>
                <w:rFonts w:eastAsia="Calibri"/>
                <w:lang w:eastAsia="en-US"/>
              </w:rPr>
              <w:t xml:space="preserve">Реализация </w:t>
            </w:r>
            <w:hyperlink r:id="rId11" w:history="1">
              <w:proofErr w:type="gramStart"/>
              <w:r w:rsidRPr="009D5200">
                <w:rPr>
                  <w:rFonts w:eastAsia="Calibri"/>
                  <w:color w:val="000000" w:themeColor="text1"/>
                  <w:lang w:eastAsia="en-US"/>
                </w:rPr>
                <w:t>план</w:t>
              </w:r>
              <w:proofErr w:type="gramEnd"/>
            </w:hyperlink>
            <w:r w:rsidRPr="009D5200">
              <w:rPr>
                <w:rFonts w:eastAsia="Calibri"/>
                <w:color w:val="000000" w:themeColor="text1"/>
                <w:lang w:eastAsia="en-US"/>
              </w:rPr>
              <w:t xml:space="preserve">а мероприятий по реализации </w:t>
            </w:r>
            <w:hyperlink r:id="rId12" w:history="1">
              <w:r w:rsidRPr="009D5200">
                <w:rPr>
                  <w:rFonts w:eastAsia="Calibri"/>
                  <w:color w:val="000000" w:themeColor="text1"/>
                  <w:lang w:eastAsia="en-US"/>
                </w:rPr>
                <w:t>Основ</w:t>
              </w:r>
            </w:hyperlink>
            <w:r w:rsidRPr="009D5200">
              <w:rPr>
                <w:rFonts w:eastAsia="Calibri"/>
                <w:color w:val="000000" w:themeColor="text1"/>
                <w:lang w:eastAsia="en-US"/>
              </w:rPr>
              <w:t xml:space="preserve"> государственной по</w:t>
            </w:r>
            <w:r w:rsidRPr="009D5200">
              <w:rPr>
                <w:rFonts w:eastAsia="Calibri"/>
                <w:lang w:eastAsia="en-US"/>
              </w:rPr>
              <w:t>литики Российской Федерации в области здорового питания населения на период до 2020 года</w:t>
            </w:r>
          </w:p>
        </w:tc>
        <w:tc>
          <w:tcPr>
            <w:tcW w:w="992" w:type="dxa"/>
          </w:tcPr>
          <w:p w:rsidR="004962B7" w:rsidRPr="009D5200" w:rsidRDefault="004962B7" w:rsidP="005C16B2">
            <w:pPr>
              <w:jc w:val="center"/>
            </w:pPr>
            <w:r w:rsidRPr="009D5200">
              <w:rPr>
                <w:rFonts w:eastAsia="Calibri"/>
                <w:lang w:eastAsia="en-US"/>
              </w:rPr>
              <w:t>до 2020 года</w:t>
            </w:r>
          </w:p>
        </w:tc>
        <w:tc>
          <w:tcPr>
            <w:tcW w:w="1984" w:type="dxa"/>
          </w:tcPr>
          <w:p w:rsidR="004962B7" w:rsidRPr="009D5200" w:rsidRDefault="004962B7" w:rsidP="001E2932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9D5200">
              <w:rPr>
                <w:i w:val="0"/>
                <w:sz w:val="20"/>
              </w:rPr>
              <w:t>Министерство сельского хозяйства и продовольствия Республики Татарстан, Министерство здравоохранения Республики Татарстан</w:t>
            </w:r>
          </w:p>
        </w:tc>
        <w:tc>
          <w:tcPr>
            <w:tcW w:w="6238" w:type="dxa"/>
          </w:tcPr>
          <w:p w:rsidR="004962B7" w:rsidRPr="004962B7" w:rsidRDefault="009D5200" w:rsidP="009D5200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 w:rsidRPr="009D5200">
              <w:rPr>
                <w:i w:val="0"/>
                <w:sz w:val="20"/>
              </w:rPr>
              <w:t xml:space="preserve">В рамках государственной политики здорового питания населения Российской Федерации с 2009 года Министерством здравоохранения Республики Татарстан инициирована </w:t>
            </w:r>
            <w:r>
              <w:rPr>
                <w:i w:val="0"/>
                <w:sz w:val="20"/>
              </w:rPr>
              <w:t xml:space="preserve">ведомственная </w:t>
            </w:r>
            <w:r w:rsidRPr="009D5200">
              <w:rPr>
                <w:i w:val="0"/>
                <w:sz w:val="20"/>
              </w:rPr>
              <w:t>целевая программа «</w:t>
            </w:r>
            <w:proofErr w:type="spellStart"/>
            <w:r w:rsidRPr="009D5200">
              <w:rPr>
                <w:i w:val="0"/>
                <w:sz w:val="20"/>
              </w:rPr>
              <w:t>Бэлэкеч</w:t>
            </w:r>
            <w:proofErr w:type="spellEnd"/>
            <w:r w:rsidRPr="009D5200">
              <w:rPr>
                <w:i w:val="0"/>
                <w:sz w:val="20"/>
              </w:rPr>
              <w:t xml:space="preserve"> – Малыш».</w:t>
            </w:r>
            <w:r>
              <w:rPr>
                <w:i w:val="0"/>
                <w:sz w:val="20"/>
              </w:rPr>
              <w:t xml:space="preserve"> </w:t>
            </w:r>
            <w:r w:rsidRPr="009D5200">
              <w:rPr>
                <w:i w:val="0"/>
                <w:sz w:val="20"/>
              </w:rPr>
              <w:t xml:space="preserve">Программа </w:t>
            </w:r>
            <w:proofErr w:type="gramStart"/>
            <w:r w:rsidRPr="009D5200">
              <w:rPr>
                <w:i w:val="0"/>
                <w:sz w:val="20"/>
              </w:rPr>
              <w:t>направлена на повышение качества жизни и улучшение здоровья детей в возрасте до трех лет и позволяет</w:t>
            </w:r>
            <w:proofErr w:type="gramEnd"/>
            <w:r w:rsidRPr="009D5200">
              <w:rPr>
                <w:i w:val="0"/>
                <w:sz w:val="20"/>
              </w:rPr>
              <w:t xml:space="preserve"> безвозмездно обеспечить детей первых трех лет жизни специальными молочными продуктами питания и смесями по рецептам врачей. Общий объем финансирования на 2012 год состав</w:t>
            </w:r>
            <w:r>
              <w:rPr>
                <w:i w:val="0"/>
                <w:sz w:val="20"/>
              </w:rPr>
              <w:t xml:space="preserve">ил </w:t>
            </w:r>
            <w:r w:rsidRPr="009D5200">
              <w:rPr>
                <w:i w:val="0"/>
                <w:sz w:val="20"/>
              </w:rPr>
              <w:t xml:space="preserve">322 332,4 </w:t>
            </w:r>
            <w:proofErr w:type="spellStart"/>
            <w:r w:rsidRPr="009D5200">
              <w:rPr>
                <w:i w:val="0"/>
                <w:sz w:val="20"/>
              </w:rPr>
              <w:t>тыс</w:t>
            </w:r>
            <w:proofErr w:type="gramStart"/>
            <w:r w:rsidRPr="009D5200">
              <w:rPr>
                <w:i w:val="0"/>
                <w:sz w:val="20"/>
              </w:rPr>
              <w:t>.р</w:t>
            </w:r>
            <w:proofErr w:type="gramEnd"/>
            <w:r w:rsidRPr="009D5200">
              <w:rPr>
                <w:i w:val="0"/>
                <w:sz w:val="20"/>
              </w:rPr>
              <w:t>ублей</w:t>
            </w:r>
            <w:proofErr w:type="spellEnd"/>
            <w:r w:rsidRPr="009D5200">
              <w:rPr>
                <w:i w:val="0"/>
                <w:sz w:val="20"/>
              </w:rPr>
              <w:t>.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4962B7">
              <w:rPr>
                <w:rFonts w:eastAsia="Calibri"/>
                <w:lang w:eastAsia="en-US"/>
              </w:rPr>
              <w:t>г) разработать до 1 мая 2013 г. комплекс мер по обеспечению системы здравоохранения Российской Федерации мед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t>цинскими кадрами, пред</w:t>
            </w:r>
            <w:r w:rsidRPr="004962B7">
              <w:rPr>
                <w:rFonts w:eastAsia="Calibri"/>
                <w:lang w:eastAsia="en-US"/>
              </w:rPr>
              <w:t>у</w:t>
            </w:r>
            <w:r w:rsidRPr="004962B7">
              <w:rPr>
                <w:rFonts w:eastAsia="Calibri"/>
                <w:lang w:eastAsia="en-US"/>
              </w:rPr>
              <w:t>смотрев принятие в субъектах Российской Федерации пр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грамм, направленных на п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вышение квалификации м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дицинских кадров, провед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ние оценки уровня их квал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t>фикации, поэтапное устран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ние дефицита медицинских кадров, а также дифференц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lastRenderedPageBreak/>
              <w:t>рованные меры социальной поддержки медицинских р</w:t>
            </w:r>
            <w:r w:rsidRPr="004962B7">
              <w:rPr>
                <w:rFonts w:eastAsia="Calibri"/>
                <w:lang w:eastAsia="en-US"/>
              </w:rPr>
              <w:t>а</w:t>
            </w:r>
            <w:r w:rsidRPr="004962B7">
              <w:rPr>
                <w:rFonts w:eastAsia="Calibri"/>
                <w:lang w:eastAsia="en-US"/>
              </w:rPr>
              <w:t>ботников, в первую очередь наиболее дефицитных спец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t>альностей;</w:t>
            </w:r>
            <w:proofErr w:type="gramEnd"/>
          </w:p>
        </w:tc>
        <w:tc>
          <w:tcPr>
            <w:tcW w:w="2977" w:type="dxa"/>
          </w:tcPr>
          <w:p w:rsidR="004962B7" w:rsidRPr="00316DF1" w:rsidRDefault="004962B7" w:rsidP="006160F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316DF1">
              <w:rPr>
                <w:color w:val="000000" w:themeColor="text1"/>
              </w:rPr>
              <w:lastRenderedPageBreak/>
              <w:t>Разработка проекта республиканской целевой программы «О  совершенствовании кадровой политики системы здравоохранения Республики Татарстан на 2013 – 2015 годы», предусматривающей мероприятия по повышению квалификации медицинских кадров</w:t>
            </w:r>
          </w:p>
        </w:tc>
        <w:tc>
          <w:tcPr>
            <w:tcW w:w="992" w:type="dxa"/>
          </w:tcPr>
          <w:p w:rsidR="004962B7" w:rsidRPr="00316DF1" w:rsidRDefault="004962B7" w:rsidP="00CD4602">
            <w:pPr>
              <w:jc w:val="center"/>
            </w:pPr>
            <w:r w:rsidRPr="00316DF1">
              <w:t>2014-2015 г</w:t>
            </w:r>
            <w:r w:rsidRPr="00316DF1">
              <w:t>о</w:t>
            </w:r>
            <w:r w:rsidRPr="00316DF1">
              <w:t>ды</w:t>
            </w:r>
          </w:p>
        </w:tc>
        <w:tc>
          <w:tcPr>
            <w:tcW w:w="1984" w:type="dxa"/>
          </w:tcPr>
          <w:p w:rsidR="004962B7" w:rsidRPr="00316DF1" w:rsidRDefault="004962B7" w:rsidP="006160F1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316DF1">
              <w:rPr>
                <w:i w:val="0"/>
                <w:sz w:val="20"/>
              </w:rPr>
              <w:t>Министерство здравоохранения Республики Татарстан</w:t>
            </w:r>
          </w:p>
        </w:tc>
        <w:tc>
          <w:tcPr>
            <w:tcW w:w="6238" w:type="dxa"/>
          </w:tcPr>
          <w:p w:rsidR="004962B7" w:rsidRPr="004962B7" w:rsidRDefault="00C8330B" w:rsidP="00A24297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>
              <w:rPr>
                <w:i w:val="0"/>
                <w:sz w:val="20"/>
              </w:rPr>
              <w:t>П</w:t>
            </w:r>
            <w:r w:rsidRPr="00C8330B">
              <w:rPr>
                <w:i w:val="0"/>
                <w:sz w:val="20"/>
              </w:rPr>
              <w:t>одготовлен проект республиканской целевой программы «О совершенствовании кадровой политики системы здравоохранения Республики Татарстан на 2013-2015 годы». В проект данной программы включены мероприятия по проведению оценки уровня квалификации медицинских работников, поэтапное устранение дефицита кадров, дифференцированные меры социальной поддержки медицинских работников, в первую очередь по наиболее дефицитным специальностям.</w:t>
            </w:r>
            <w:r>
              <w:rPr>
                <w:i w:val="0"/>
                <w:sz w:val="20"/>
              </w:rPr>
              <w:t xml:space="preserve"> В настоящее время проект находится </w:t>
            </w:r>
            <w:r w:rsidR="00316DF1">
              <w:rPr>
                <w:i w:val="0"/>
                <w:sz w:val="20"/>
              </w:rPr>
              <w:t>на согласовании в Аппарате Министерств</w:t>
            </w:r>
            <w:r w:rsidR="00A24297">
              <w:rPr>
                <w:i w:val="0"/>
                <w:sz w:val="20"/>
              </w:rPr>
              <w:t xml:space="preserve">а </w:t>
            </w:r>
            <w:r w:rsidR="00316DF1">
              <w:rPr>
                <w:i w:val="0"/>
                <w:sz w:val="20"/>
              </w:rPr>
              <w:t>здравоохранения Республики Татарстан</w:t>
            </w:r>
            <w:r w:rsidR="00A24297">
              <w:rPr>
                <w:i w:val="0"/>
                <w:sz w:val="20"/>
              </w:rPr>
              <w:t>.</w:t>
            </w:r>
            <w:r w:rsidR="00316DF1">
              <w:rPr>
                <w:i w:val="0"/>
                <w:sz w:val="20"/>
              </w:rPr>
              <w:t xml:space="preserve">  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lastRenderedPageBreak/>
              <w:t>д) завершить до 1 января 2016 г. модернизацию нарколог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t>ческой службы Российской Федерации.</w:t>
            </w:r>
          </w:p>
        </w:tc>
        <w:tc>
          <w:tcPr>
            <w:tcW w:w="2977" w:type="dxa"/>
          </w:tcPr>
          <w:p w:rsidR="004962B7" w:rsidRPr="00316DF1" w:rsidRDefault="004962B7" w:rsidP="0022044F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316DF1">
              <w:rPr>
                <w:rFonts w:eastAsia="Calibri"/>
                <w:lang w:eastAsia="en-US"/>
              </w:rPr>
              <w:t>Подготовка предложений по модернизации наркологической службы Российской Федерации</w:t>
            </w:r>
          </w:p>
        </w:tc>
        <w:tc>
          <w:tcPr>
            <w:tcW w:w="992" w:type="dxa"/>
          </w:tcPr>
          <w:p w:rsidR="004962B7" w:rsidRPr="00316DF1" w:rsidRDefault="004962B7" w:rsidP="0022044F">
            <w:pPr>
              <w:jc w:val="center"/>
            </w:pPr>
            <w:r w:rsidRPr="00316DF1">
              <w:rPr>
                <w:rFonts w:eastAsia="Calibri"/>
                <w:lang w:eastAsia="en-US"/>
              </w:rPr>
              <w:t>до 1 я</w:t>
            </w:r>
            <w:r w:rsidRPr="00316DF1">
              <w:rPr>
                <w:rFonts w:eastAsia="Calibri"/>
                <w:lang w:eastAsia="en-US"/>
              </w:rPr>
              <w:t>н</w:t>
            </w:r>
            <w:r w:rsidRPr="00316DF1">
              <w:rPr>
                <w:rFonts w:eastAsia="Calibri"/>
                <w:lang w:eastAsia="en-US"/>
              </w:rPr>
              <w:t>варя 2014 г</w:t>
            </w:r>
            <w:r w:rsidRPr="00316DF1">
              <w:rPr>
                <w:rFonts w:eastAsia="Calibri"/>
                <w:lang w:eastAsia="en-US"/>
              </w:rPr>
              <w:t>о</w:t>
            </w:r>
            <w:r w:rsidRPr="00316DF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984" w:type="dxa"/>
          </w:tcPr>
          <w:p w:rsidR="004962B7" w:rsidRPr="00316DF1" w:rsidRDefault="004962B7" w:rsidP="001A1E52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316DF1">
              <w:rPr>
                <w:i w:val="0"/>
                <w:sz w:val="20"/>
              </w:rPr>
              <w:t>Министерство здравоохранения Республики Татарстан</w:t>
            </w:r>
          </w:p>
        </w:tc>
        <w:tc>
          <w:tcPr>
            <w:tcW w:w="6238" w:type="dxa"/>
          </w:tcPr>
          <w:p w:rsidR="004962B7" w:rsidRPr="00316DF1" w:rsidRDefault="004962B7" w:rsidP="001A1E52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375C19">
            <w:pPr>
              <w:widowControl w:val="0"/>
              <w:suppressAutoHyphens/>
              <w:jc w:val="both"/>
              <w:rPr>
                <w:b/>
                <w:color w:val="000000" w:themeColor="text1"/>
              </w:rPr>
            </w:pPr>
            <w:r w:rsidRPr="004962B7">
              <w:rPr>
                <w:rFonts w:eastAsia="Calibri"/>
                <w:b/>
                <w:lang w:eastAsia="en-US"/>
              </w:rPr>
              <w:t>3. Органам исполнительной власти субъектов Российской Федерации ежегодно, в I квартале, представлять в Правительство Российской Федерации доклад о состоянии здоровья населения и организации здравоохранения по итогам деятельности за отчетный год.</w:t>
            </w:r>
          </w:p>
        </w:tc>
        <w:tc>
          <w:tcPr>
            <w:tcW w:w="2977" w:type="dxa"/>
          </w:tcPr>
          <w:p w:rsidR="004962B7" w:rsidRPr="00C8330B" w:rsidRDefault="004962B7" w:rsidP="006160F1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C8330B">
              <w:rPr>
                <w:color w:val="000000" w:themeColor="text1"/>
              </w:rPr>
              <w:t>Подготовка доклада о состоянии здоровья населения и организации здравоохранения по итогам деятельности за отчетный год</w:t>
            </w:r>
          </w:p>
        </w:tc>
        <w:tc>
          <w:tcPr>
            <w:tcW w:w="992" w:type="dxa"/>
          </w:tcPr>
          <w:p w:rsidR="004962B7" w:rsidRPr="00C8330B" w:rsidRDefault="004962B7" w:rsidP="00CD4602">
            <w:pPr>
              <w:jc w:val="center"/>
            </w:pPr>
            <w:r w:rsidRPr="00C8330B">
              <w:t>ежего</w:t>
            </w:r>
            <w:r w:rsidRPr="00C8330B">
              <w:t>д</w:t>
            </w:r>
            <w:r w:rsidRPr="00C8330B">
              <w:t>но I квартал отчетн</w:t>
            </w:r>
            <w:r w:rsidRPr="00C8330B">
              <w:t>о</w:t>
            </w:r>
            <w:r w:rsidRPr="00C8330B">
              <w:t xml:space="preserve">го года </w:t>
            </w:r>
          </w:p>
        </w:tc>
        <w:tc>
          <w:tcPr>
            <w:tcW w:w="1984" w:type="dxa"/>
          </w:tcPr>
          <w:p w:rsidR="004962B7" w:rsidRPr="00C8330B" w:rsidRDefault="004962B7" w:rsidP="006160F1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C8330B">
              <w:rPr>
                <w:i w:val="0"/>
                <w:sz w:val="20"/>
              </w:rPr>
              <w:t>Министерство здравоохранения Республики Татарстан</w:t>
            </w:r>
          </w:p>
        </w:tc>
        <w:tc>
          <w:tcPr>
            <w:tcW w:w="6238" w:type="dxa"/>
          </w:tcPr>
          <w:p w:rsidR="004962B7" w:rsidRPr="004962B7" w:rsidRDefault="007A6883" w:rsidP="00C8330B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proofErr w:type="gramStart"/>
            <w:r w:rsidRPr="007A6883">
              <w:rPr>
                <w:i w:val="0"/>
                <w:sz w:val="20"/>
              </w:rPr>
              <w:t xml:space="preserve">Доклад о состоянии здоровья населения и организации здравоохранения по итогам деятельности за 2012 год направлен в адрес Президента Российской Федерации </w:t>
            </w:r>
            <w:proofErr w:type="spellStart"/>
            <w:r w:rsidRPr="007A6883">
              <w:rPr>
                <w:i w:val="0"/>
                <w:sz w:val="20"/>
              </w:rPr>
              <w:t>В.В.Путина</w:t>
            </w:r>
            <w:proofErr w:type="spellEnd"/>
            <w:r w:rsidRPr="007A6883">
              <w:rPr>
                <w:i w:val="0"/>
                <w:sz w:val="20"/>
              </w:rPr>
              <w:t xml:space="preserve"> за подписью Президента Республики Татарстан  </w:t>
            </w:r>
            <w:proofErr w:type="spellStart"/>
            <w:r w:rsidRPr="007A6883">
              <w:rPr>
                <w:i w:val="0"/>
                <w:sz w:val="20"/>
              </w:rPr>
              <w:t>Р.Н.Минниханова</w:t>
            </w:r>
            <w:proofErr w:type="spellEnd"/>
            <w:r w:rsidRPr="007A6883">
              <w:rPr>
                <w:i w:val="0"/>
                <w:sz w:val="20"/>
              </w:rPr>
              <w:t xml:space="preserve"> (исх. от 19.03.2013 №01-4505), в адрес Министра здравоохранения Российской Федерации </w:t>
            </w:r>
            <w:proofErr w:type="spellStart"/>
            <w:r w:rsidRPr="007A6883">
              <w:rPr>
                <w:i w:val="0"/>
                <w:sz w:val="20"/>
              </w:rPr>
              <w:t>В.И.Скворцовой</w:t>
            </w:r>
            <w:proofErr w:type="spellEnd"/>
            <w:r w:rsidRPr="007A6883">
              <w:rPr>
                <w:i w:val="0"/>
                <w:sz w:val="20"/>
              </w:rPr>
              <w:t xml:space="preserve">  за подписью министра здравоохранения Республики Татарстан </w:t>
            </w:r>
            <w:proofErr w:type="spellStart"/>
            <w:r w:rsidRPr="007A6883">
              <w:rPr>
                <w:i w:val="0"/>
                <w:sz w:val="20"/>
              </w:rPr>
              <w:t>А.З.Фаррахова</w:t>
            </w:r>
            <w:proofErr w:type="spellEnd"/>
            <w:r w:rsidRPr="007A6883">
              <w:rPr>
                <w:i w:val="0"/>
                <w:sz w:val="20"/>
              </w:rPr>
              <w:t xml:space="preserve">  (исх. от 11.03.2013 №09-01/2454).</w:t>
            </w:r>
            <w:proofErr w:type="gramEnd"/>
          </w:p>
        </w:tc>
      </w:tr>
      <w:tr w:rsidR="00633D2F" w:rsidRPr="004962B7" w:rsidTr="00633D2F">
        <w:trPr>
          <w:trHeight w:val="205"/>
        </w:trPr>
        <w:tc>
          <w:tcPr>
            <w:tcW w:w="15027" w:type="dxa"/>
            <w:gridSpan w:val="5"/>
          </w:tcPr>
          <w:p w:rsidR="00633D2F" w:rsidRPr="004962B7" w:rsidRDefault="00633D2F" w:rsidP="00DF308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Указ Президента РОССИЙСКОЙ ФЕДЕРАЦИИ от 07.05.2012 № 600</w:t>
            </w:r>
          </w:p>
          <w:p w:rsidR="00633D2F" w:rsidRPr="004962B7" w:rsidRDefault="00633D2F" w:rsidP="00DF308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«О мерах по обеспечению граждан Российской Федерации</w:t>
            </w:r>
          </w:p>
          <w:p w:rsidR="00633D2F" w:rsidRPr="004962B7" w:rsidRDefault="00633D2F" w:rsidP="00DF3080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4962B7">
              <w:rPr>
                <w:b/>
                <w:color w:val="000000" w:themeColor="text1"/>
              </w:rPr>
              <w:t>доступным и комфортным жильем и повышению качества жилищно-коммунальных услуг»</w:t>
            </w: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F46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962B7">
              <w:rPr>
                <w:rFonts w:eastAsia="Calibri"/>
                <w:b/>
                <w:lang w:eastAsia="en-US"/>
              </w:rPr>
              <w:t>2. Правительству Росси</w:t>
            </w:r>
            <w:r w:rsidRPr="004962B7">
              <w:rPr>
                <w:rFonts w:eastAsia="Calibri"/>
                <w:b/>
                <w:lang w:eastAsia="en-US"/>
              </w:rPr>
              <w:t>й</w:t>
            </w:r>
            <w:r w:rsidRPr="004962B7">
              <w:rPr>
                <w:rFonts w:eastAsia="Calibri"/>
                <w:b/>
                <w:lang w:eastAsia="en-US"/>
              </w:rPr>
              <w:t>ской Федерации совместно с органами исполнительной власти субъектов Росси</w:t>
            </w:r>
            <w:r w:rsidRPr="004962B7">
              <w:rPr>
                <w:rFonts w:eastAsia="Calibri"/>
                <w:b/>
                <w:lang w:eastAsia="en-US"/>
              </w:rPr>
              <w:t>й</w:t>
            </w:r>
            <w:r w:rsidRPr="004962B7">
              <w:rPr>
                <w:rFonts w:eastAsia="Calibri"/>
                <w:b/>
                <w:lang w:eastAsia="en-US"/>
              </w:rPr>
              <w:t>ской Федерации:</w:t>
            </w:r>
          </w:p>
        </w:tc>
        <w:tc>
          <w:tcPr>
            <w:tcW w:w="2977" w:type="dxa"/>
          </w:tcPr>
          <w:p w:rsidR="004962B7" w:rsidRPr="004962B7" w:rsidRDefault="004962B7" w:rsidP="00EB15B5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962B7" w:rsidRPr="004962B7" w:rsidRDefault="004962B7" w:rsidP="00DF3080">
            <w:pPr>
              <w:jc w:val="center"/>
            </w:pPr>
          </w:p>
        </w:tc>
        <w:tc>
          <w:tcPr>
            <w:tcW w:w="1984" w:type="dxa"/>
          </w:tcPr>
          <w:p w:rsidR="004962B7" w:rsidRPr="004962B7" w:rsidRDefault="004962B7" w:rsidP="005B57A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  <w:tc>
          <w:tcPr>
            <w:tcW w:w="6238" w:type="dxa"/>
          </w:tcPr>
          <w:p w:rsidR="004962B7" w:rsidRPr="004962B7" w:rsidRDefault="004962B7" w:rsidP="005B57A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F460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62B7">
              <w:rPr>
                <w:rFonts w:eastAsia="Calibri"/>
                <w:lang w:eastAsia="en-US"/>
              </w:rPr>
              <w:t>б) до сентября 2012 г.:</w:t>
            </w:r>
          </w:p>
        </w:tc>
        <w:tc>
          <w:tcPr>
            <w:tcW w:w="2977" w:type="dxa"/>
          </w:tcPr>
          <w:p w:rsidR="004962B7" w:rsidRPr="004962B7" w:rsidRDefault="004962B7" w:rsidP="00EB15B5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962B7" w:rsidRPr="004962B7" w:rsidRDefault="004962B7" w:rsidP="00DF3080">
            <w:pPr>
              <w:jc w:val="center"/>
            </w:pPr>
          </w:p>
        </w:tc>
        <w:tc>
          <w:tcPr>
            <w:tcW w:w="1984" w:type="dxa"/>
          </w:tcPr>
          <w:p w:rsidR="004962B7" w:rsidRPr="004962B7" w:rsidRDefault="004962B7" w:rsidP="005B57A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  <w:tc>
          <w:tcPr>
            <w:tcW w:w="6238" w:type="dxa"/>
          </w:tcPr>
          <w:p w:rsidR="004962B7" w:rsidRPr="004962B7" w:rsidRDefault="004962B7" w:rsidP="005B57A0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</w:p>
        </w:tc>
      </w:tr>
      <w:tr w:rsidR="004962B7" w:rsidRPr="004962B7" w:rsidTr="00633D2F">
        <w:trPr>
          <w:trHeight w:val="205"/>
        </w:trPr>
        <w:tc>
          <w:tcPr>
            <w:tcW w:w="2836" w:type="dxa"/>
          </w:tcPr>
          <w:p w:rsidR="004962B7" w:rsidRPr="004962B7" w:rsidRDefault="004962B7" w:rsidP="00F460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4962B7">
              <w:rPr>
                <w:rFonts w:eastAsia="Calibri"/>
                <w:lang w:eastAsia="en-US"/>
              </w:rPr>
              <w:t>обеспечить формирование специальных условий ипоте</w:t>
            </w:r>
            <w:r w:rsidRPr="004962B7">
              <w:rPr>
                <w:rFonts w:eastAsia="Calibri"/>
                <w:lang w:eastAsia="en-US"/>
              </w:rPr>
              <w:t>ч</w:t>
            </w:r>
            <w:r w:rsidRPr="004962B7">
              <w:rPr>
                <w:rFonts w:eastAsia="Calibri"/>
                <w:lang w:eastAsia="en-US"/>
              </w:rPr>
              <w:t xml:space="preserve">ного кредитования отдельных категорий граждан (молодых семей, работников бюджетной сферы), создание </w:t>
            </w:r>
            <w:proofErr w:type="spellStart"/>
            <w:r w:rsidRPr="004962B7">
              <w:rPr>
                <w:rFonts w:eastAsia="Calibri"/>
                <w:lang w:eastAsia="en-US"/>
              </w:rPr>
              <w:t>ипотечно</w:t>
            </w:r>
            <w:proofErr w:type="spellEnd"/>
            <w:r w:rsidRPr="004962B7">
              <w:rPr>
                <w:rFonts w:eastAsia="Calibri"/>
                <w:lang w:eastAsia="en-US"/>
              </w:rPr>
              <w:t>-накопительной системы, предусмотрев меры госуда</w:t>
            </w:r>
            <w:r w:rsidRPr="004962B7">
              <w:rPr>
                <w:rFonts w:eastAsia="Calibri"/>
                <w:lang w:eastAsia="en-US"/>
              </w:rPr>
              <w:t>р</w:t>
            </w:r>
            <w:r w:rsidRPr="004962B7">
              <w:rPr>
                <w:rFonts w:eastAsia="Calibri"/>
                <w:lang w:eastAsia="en-US"/>
              </w:rPr>
              <w:lastRenderedPageBreak/>
              <w:t>ственной поддержки, в том числе за счет средств фед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рального бюджета, высв</w:t>
            </w:r>
            <w:r w:rsidRPr="004962B7">
              <w:rPr>
                <w:rFonts w:eastAsia="Calibri"/>
                <w:lang w:eastAsia="en-US"/>
              </w:rPr>
              <w:t>о</w:t>
            </w:r>
            <w:r w:rsidRPr="004962B7">
              <w:rPr>
                <w:rFonts w:eastAsia="Calibri"/>
                <w:lang w:eastAsia="en-US"/>
              </w:rPr>
              <w:t>бождающихся после заверш</w:t>
            </w:r>
            <w:r w:rsidRPr="004962B7">
              <w:rPr>
                <w:rFonts w:eastAsia="Calibri"/>
                <w:lang w:eastAsia="en-US"/>
              </w:rPr>
              <w:t>е</w:t>
            </w:r>
            <w:r w:rsidRPr="004962B7">
              <w:rPr>
                <w:rFonts w:eastAsia="Calibri"/>
                <w:lang w:eastAsia="en-US"/>
              </w:rPr>
              <w:t>ния строительства олимпи</w:t>
            </w:r>
            <w:r w:rsidRPr="004962B7">
              <w:rPr>
                <w:rFonts w:eastAsia="Calibri"/>
                <w:lang w:eastAsia="en-US"/>
              </w:rPr>
              <w:t>й</w:t>
            </w:r>
            <w:r w:rsidRPr="004962B7">
              <w:rPr>
                <w:rFonts w:eastAsia="Calibri"/>
                <w:lang w:eastAsia="en-US"/>
              </w:rPr>
              <w:t>ских объектов в г. Сочи, об</w:t>
            </w:r>
            <w:r w:rsidRPr="004962B7">
              <w:rPr>
                <w:rFonts w:eastAsia="Calibri"/>
                <w:lang w:eastAsia="en-US"/>
              </w:rPr>
              <w:t>ъ</w:t>
            </w:r>
            <w:r w:rsidRPr="004962B7">
              <w:rPr>
                <w:rFonts w:eastAsia="Calibri"/>
                <w:lang w:eastAsia="en-US"/>
              </w:rPr>
              <w:t>ектов, предназначенных для проведения форума "Азиа</w:t>
            </w:r>
            <w:r w:rsidRPr="004962B7">
              <w:rPr>
                <w:rFonts w:eastAsia="Calibri"/>
                <w:lang w:eastAsia="en-US"/>
              </w:rPr>
              <w:t>т</w:t>
            </w:r>
            <w:r w:rsidRPr="004962B7">
              <w:rPr>
                <w:rFonts w:eastAsia="Calibri"/>
                <w:lang w:eastAsia="en-US"/>
              </w:rPr>
              <w:t>ско-тихоокеанское эконом</w:t>
            </w:r>
            <w:r w:rsidRPr="004962B7">
              <w:rPr>
                <w:rFonts w:eastAsia="Calibri"/>
                <w:lang w:eastAsia="en-US"/>
              </w:rPr>
              <w:t>и</w:t>
            </w:r>
            <w:r w:rsidRPr="004962B7">
              <w:rPr>
                <w:rFonts w:eastAsia="Calibri"/>
                <w:lang w:eastAsia="en-US"/>
              </w:rPr>
              <w:t>ческое сотрудничество" в г. Владивостоке, а также после завершения программы обе</w:t>
            </w:r>
            <w:r w:rsidRPr="004962B7">
              <w:rPr>
                <w:rFonts w:eastAsia="Calibri"/>
                <w:lang w:eastAsia="en-US"/>
              </w:rPr>
              <w:t>с</w:t>
            </w:r>
            <w:r w:rsidRPr="004962B7">
              <w:rPr>
                <w:rFonts w:eastAsia="Calibri"/>
                <w:lang w:eastAsia="en-US"/>
              </w:rPr>
              <w:t>печения жильем военносл</w:t>
            </w:r>
            <w:r w:rsidRPr="004962B7">
              <w:rPr>
                <w:rFonts w:eastAsia="Calibri"/>
                <w:lang w:eastAsia="en-US"/>
              </w:rPr>
              <w:t>у</w:t>
            </w:r>
            <w:r w:rsidRPr="004962B7">
              <w:rPr>
                <w:rFonts w:eastAsia="Calibri"/>
                <w:lang w:eastAsia="en-US"/>
              </w:rPr>
              <w:t>жащих Вооруженных Сил Российской</w:t>
            </w:r>
            <w:proofErr w:type="gramEnd"/>
            <w:r w:rsidRPr="004962B7">
              <w:rPr>
                <w:rFonts w:eastAsia="Calibri"/>
                <w:lang w:eastAsia="en-US"/>
              </w:rPr>
              <w:t xml:space="preserve"> Федерации;</w:t>
            </w:r>
          </w:p>
        </w:tc>
        <w:tc>
          <w:tcPr>
            <w:tcW w:w="2977" w:type="dxa"/>
          </w:tcPr>
          <w:p w:rsidR="004962B7" w:rsidRPr="00E80645" w:rsidRDefault="004962B7" w:rsidP="007B2A54">
            <w:pPr>
              <w:jc w:val="both"/>
            </w:pPr>
            <w:r w:rsidRPr="00E80645">
              <w:lastRenderedPageBreak/>
              <w:t>Реализация мер по формиров</w:t>
            </w:r>
            <w:r w:rsidRPr="00E80645">
              <w:t>а</w:t>
            </w:r>
            <w:r w:rsidRPr="00E80645">
              <w:t>нию специальных условий кр</w:t>
            </w:r>
            <w:r w:rsidRPr="00E80645">
              <w:t>е</w:t>
            </w:r>
            <w:r w:rsidRPr="00E80645">
              <w:t>дитования отдельных категорий граждан (молодых семей, р</w:t>
            </w:r>
            <w:r w:rsidRPr="00E80645">
              <w:t>а</w:t>
            </w:r>
            <w:r w:rsidRPr="00E80645">
              <w:t xml:space="preserve">ботников бюджетной сферы), создание </w:t>
            </w:r>
            <w:proofErr w:type="spellStart"/>
            <w:r w:rsidRPr="00E80645">
              <w:t>ипотечно</w:t>
            </w:r>
            <w:proofErr w:type="spellEnd"/>
            <w:r w:rsidRPr="00E80645">
              <w:t>-накопительной системы, пред</w:t>
            </w:r>
            <w:r w:rsidRPr="00E80645">
              <w:t>у</w:t>
            </w:r>
            <w:r w:rsidRPr="00E80645">
              <w:t xml:space="preserve">смотрев меры государственной </w:t>
            </w:r>
            <w:r w:rsidRPr="00E80645">
              <w:lastRenderedPageBreak/>
              <w:t>поддержки</w:t>
            </w:r>
          </w:p>
        </w:tc>
        <w:tc>
          <w:tcPr>
            <w:tcW w:w="992" w:type="dxa"/>
          </w:tcPr>
          <w:p w:rsidR="004962B7" w:rsidRPr="00E80645" w:rsidRDefault="004962B7" w:rsidP="00ED2F28">
            <w:pPr>
              <w:jc w:val="center"/>
            </w:pPr>
            <w:r w:rsidRPr="00E80645">
              <w:lastRenderedPageBreak/>
              <w:t>в теч</w:t>
            </w:r>
            <w:r w:rsidRPr="00E80645">
              <w:t>е</w:t>
            </w:r>
            <w:r w:rsidRPr="00E80645">
              <w:t>ние  года</w:t>
            </w:r>
          </w:p>
        </w:tc>
        <w:tc>
          <w:tcPr>
            <w:tcW w:w="1984" w:type="dxa"/>
          </w:tcPr>
          <w:p w:rsidR="004962B7" w:rsidRPr="00E80645" w:rsidRDefault="004962B7" w:rsidP="0081302A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t xml:space="preserve">Министерство строительства, архитектуры и жилищно-коммунального хозяйства Республики Татарстан, </w:t>
            </w:r>
            <w:r w:rsidRPr="00E80645">
              <w:rPr>
                <w:i w:val="0"/>
                <w:sz w:val="20"/>
              </w:rPr>
              <w:lastRenderedPageBreak/>
              <w:t xml:space="preserve">Министерство образования и науки Республики Татарстан, Министерство здравоохранения Республики Татарстан, </w:t>
            </w:r>
            <w:r w:rsidRPr="00E80645">
              <w:rPr>
                <w:i w:val="0"/>
                <w:color w:val="000000" w:themeColor="text1"/>
                <w:sz w:val="20"/>
              </w:rPr>
              <w:t xml:space="preserve">Министерство по делам молодежи, спорту и туризму </w:t>
            </w:r>
            <w:r w:rsidRPr="00E80645">
              <w:rPr>
                <w:rFonts w:eastAsia="Calibri"/>
                <w:i w:val="0"/>
                <w:sz w:val="20"/>
                <w:lang w:eastAsia="en-US"/>
              </w:rPr>
              <w:t>Республики Татарстан</w:t>
            </w:r>
            <w:r w:rsidRPr="00E80645">
              <w:rPr>
                <w:i w:val="0"/>
                <w:sz w:val="20"/>
              </w:rPr>
              <w:t>, ОАО «Агентство по ипотечному жилищному кредитованию Республики Татарстан», НО «Государственный жилищный фонд при Президенте Республики Татарстан»</w:t>
            </w:r>
          </w:p>
        </w:tc>
        <w:tc>
          <w:tcPr>
            <w:tcW w:w="6238" w:type="dxa"/>
          </w:tcPr>
          <w:p w:rsidR="00E80645" w:rsidRPr="00E80645" w:rsidRDefault="00E80645" w:rsidP="00E80645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lastRenderedPageBreak/>
              <w:t xml:space="preserve">В рамках федеральной целевой программы «Социальное развитие села до 2012 года» проводилась работа с главами администрации муниципальных районов и Министерством сельского хозяйства по формированию списков медицинских работников, работающих на селе и нуждающихся в улучшении жилищных условий. </w:t>
            </w:r>
          </w:p>
          <w:p w:rsidR="00E80645" w:rsidRDefault="00E80645" w:rsidP="00E80645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t>В 2012 было выделено субсидий 70 работникам (в 2011 44). Всего с 2007 года выделено субсидий 351 работникам.</w:t>
            </w:r>
          </w:p>
          <w:p w:rsidR="00E80645" w:rsidRDefault="00E80645" w:rsidP="00E80645">
            <w:pPr>
              <w:pStyle w:val="22"/>
              <w:shd w:val="clear" w:color="auto" w:fill="FFFFFF"/>
              <w:suppressAutoHyphens/>
              <w:rPr>
                <w:i w:val="0"/>
                <w:sz w:val="20"/>
              </w:rPr>
            </w:pPr>
            <w:r w:rsidRPr="00E80645">
              <w:rPr>
                <w:i w:val="0"/>
                <w:sz w:val="20"/>
              </w:rPr>
              <w:t xml:space="preserve">С целью улучшения обеспеченности жилыми помещениями </w:t>
            </w:r>
            <w:r w:rsidRPr="00E80645">
              <w:rPr>
                <w:i w:val="0"/>
                <w:sz w:val="20"/>
              </w:rPr>
              <w:lastRenderedPageBreak/>
              <w:t xml:space="preserve">медицинских работников Министерством здравоохранения Республики Татар-стан направлено 11 ходатайств о предоставлении жилья в рамках программы социальной ипотеки в адрес </w:t>
            </w:r>
            <w:proofErr w:type="spellStart"/>
            <w:r w:rsidRPr="00E80645">
              <w:rPr>
                <w:i w:val="0"/>
                <w:sz w:val="20"/>
              </w:rPr>
              <w:t>И.Р.Метшина</w:t>
            </w:r>
            <w:proofErr w:type="spellEnd"/>
            <w:r w:rsidRPr="00E80645">
              <w:rPr>
                <w:i w:val="0"/>
                <w:sz w:val="20"/>
              </w:rPr>
              <w:t xml:space="preserve">, Мэра </w:t>
            </w:r>
            <w:proofErr w:type="spellStart"/>
            <w:r w:rsidRPr="00E80645">
              <w:rPr>
                <w:i w:val="0"/>
                <w:sz w:val="20"/>
              </w:rPr>
              <w:t>г</w:t>
            </w:r>
            <w:proofErr w:type="gramStart"/>
            <w:r w:rsidRPr="00E80645">
              <w:rPr>
                <w:i w:val="0"/>
                <w:sz w:val="20"/>
              </w:rPr>
              <w:t>.К</w:t>
            </w:r>
            <w:proofErr w:type="gramEnd"/>
            <w:r w:rsidRPr="00E80645">
              <w:rPr>
                <w:i w:val="0"/>
                <w:sz w:val="20"/>
              </w:rPr>
              <w:t>азани</w:t>
            </w:r>
            <w:proofErr w:type="spellEnd"/>
            <w:r w:rsidRPr="00E80645">
              <w:rPr>
                <w:i w:val="0"/>
                <w:sz w:val="20"/>
              </w:rPr>
              <w:t xml:space="preserve"> и </w:t>
            </w:r>
            <w:proofErr w:type="spellStart"/>
            <w:r w:rsidRPr="00E80645">
              <w:rPr>
                <w:i w:val="0"/>
                <w:sz w:val="20"/>
              </w:rPr>
              <w:t>Т.М.Абдуллина</w:t>
            </w:r>
            <w:proofErr w:type="spellEnd"/>
            <w:r w:rsidRPr="00E80645">
              <w:rPr>
                <w:i w:val="0"/>
                <w:sz w:val="20"/>
              </w:rPr>
              <w:t>, Исполнительного директора некоммерческой организации «Государственный жилищный фонд при Президенте Республики Татарстан»</w:t>
            </w:r>
            <w:r>
              <w:rPr>
                <w:i w:val="0"/>
                <w:sz w:val="20"/>
              </w:rPr>
              <w:t>.</w:t>
            </w:r>
          </w:p>
          <w:p w:rsidR="004962B7" w:rsidRPr="004962B7" w:rsidRDefault="00E80645" w:rsidP="00E80645">
            <w:pPr>
              <w:pStyle w:val="22"/>
              <w:shd w:val="clear" w:color="auto" w:fill="FFFFFF"/>
              <w:suppressAutoHyphens/>
              <w:rPr>
                <w:i w:val="0"/>
                <w:sz w:val="20"/>
                <w:highlight w:val="yellow"/>
              </w:rPr>
            </w:pPr>
            <w:r>
              <w:rPr>
                <w:i w:val="0"/>
                <w:sz w:val="20"/>
              </w:rPr>
              <w:t>В 2012 году</w:t>
            </w:r>
            <w:r w:rsidRPr="00E80645">
              <w:rPr>
                <w:i w:val="0"/>
                <w:sz w:val="20"/>
              </w:rPr>
              <w:t xml:space="preserve"> привлечено 155 врачей на работу в учреждения здравоохранения, находящиеся в сельской местности. </w:t>
            </w:r>
            <w:proofErr w:type="gramStart"/>
            <w:r w:rsidRPr="00E80645">
              <w:rPr>
                <w:i w:val="0"/>
                <w:sz w:val="20"/>
              </w:rPr>
              <w:t xml:space="preserve">Этому способствовало предоставление единовременных выплат в объеме </w:t>
            </w:r>
            <w:r w:rsidR="00633D2F">
              <w:rPr>
                <w:i w:val="0"/>
                <w:sz w:val="20"/>
              </w:rPr>
              <w:br/>
            </w:r>
            <w:r w:rsidRPr="00E80645">
              <w:rPr>
                <w:i w:val="0"/>
                <w:sz w:val="20"/>
              </w:rPr>
              <w:t xml:space="preserve">1 млн. рублей из Федерального фонда обязательного медицинского страхования и 100 тысяч рублей из бюджета Республики Татарстан в соответствии с Федеральным законом «Об обязательном медицинском страховании» и постановлением Правительства Республики Татарстан. </w:t>
            </w:r>
            <w:proofErr w:type="gramEnd"/>
          </w:p>
        </w:tc>
      </w:tr>
    </w:tbl>
    <w:p w:rsidR="00075C33" w:rsidRPr="00016354" w:rsidRDefault="00075C33" w:rsidP="00003EC1">
      <w:pPr>
        <w:shd w:val="clear" w:color="auto" w:fill="FFFFFF"/>
        <w:spacing w:line="316" w:lineRule="exact"/>
        <w:ind w:left="-426" w:right="-31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075C33" w:rsidRPr="00016354" w:rsidSect="00580B9C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 w:code="9"/>
      <w:pgMar w:top="568" w:right="709" w:bottom="426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E" w:rsidRDefault="00A7238E">
      <w:r>
        <w:separator/>
      </w:r>
    </w:p>
  </w:endnote>
  <w:endnote w:type="continuationSeparator" w:id="0">
    <w:p w:rsidR="00A7238E" w:rsidRDefault="00A7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7" w:rsidRDefault="00A24297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24297" w:rsidRDefault="00A2429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7" w:rsidRDefault="00A2429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E" w:rsidRDefault="00A7238E">
      <w:r>
        <w:separator/>
      </w:r>
    </w:p>
  </w:footnote>
  <w:footnote w:type="continuationSeparator" w:id="0">
    <w:p w:rsidR="00A7238E" w:rsidRDefault="00A7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7" w:rsidRDefault="00A242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297" w:rsidRDefault="00A242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97" w:rsidRDefault="00A242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BD0">
      <w:rPr>
        <w:rStyle w:val="a5"/>
        <w:noProof/>
      </w:rPr>
      <w:t>19</w:t>
    </w:r>
    <w:r>
      <w:rPr>
        <w:rStyle w:val="a5"/>
      </w:rPr>
      <w:fldChar w:fldCharType="end"/>
    </w:r>
  </w:p>
  <w:p w:rsidR="00A24297" w:rsidRDefault="00A242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9EB"/>
    <w:multiLevelType w:val="hybridMultilevel"/>
    <w:tmpl w:val="EB420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900"/>
    <w:multiLevelType w:val="multilevel"/>
    <w:tmpl w:val="FB9077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477CA0"/>
    <w:multiLevelType w:val="multilevel"/>
    <w:tmpl w:val="A3B03A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DE309C"/>
    <w:multiLevelType w:val="multilevel"/>
    <w:tmpl w:val="029A302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1595B"/>
    <w:multiLevelType w:val="singleLevel"/>
    <w:tmpl w:val="9294CE9A"/>
    <w:lvl w:ilvl="0">
      <w:start w:val="7"/>
      <w:numFmt w:val="decimal"/>
      <w:lvlText w:val="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5">
    <w:nsid w:val="2157330F"/>
    <w:multiLevelType w:val="singleLevel"/>
    <w:tmpl w:val="8D5470AE"/>
    <w:lvl w:ilvl="0">
      <w:start w:val="3"/>
      <w:numFmt w:val="decimal"/>
      <w:lvlText w:val="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6">
    <w:nsid w:val="31D8577B"/>
    <w:multiLevelType w:val="singleLevel"/>
    <w:tmpl w:val="90FC9E98"/>
    <w:lvl w:ilvl="0">
      <w:start w:val="6"/>
      <w:numFmt w:val="decimal"/>
      <w:lvlText w:val="2.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7">
    <w:nsid w:val="32C16626"/>
    <w:multiLevelType w:val="hybridMultilevel"/>
    <w:tmpl w:val="234E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471F5"/>
    <w:multiLevelType w:val="hybridMultilevel"/>
    <w:tmpl w:val="28885C5C"/>
    <w:lvl w:ilvl="0" w:tplc="D9D0ABEA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55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721ED7"/>
    <w:multiLevelType w:val="hybridMultilevel"/>
    <w:tmpl w:val="AA449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72954"/>
    <w:multiLevelType w:val="multilevel"/>
    <w:tmpl w:val="A3B03A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795F63"/>
    <w:multiLevelType w:val="hybridMultilevel"/>
    <w:tmpl w:val="6030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C7A7D"/>
    <w:multiLevelType w:val="singleLevel"/>
    <w:tmpl w:val="CC80E4B6"/>
    <w:lvl w:ilvl="0">
      <w:start w:val="1"/>
      <w:numFmt w:val="decimal"/>
      <w:lvlText w:val="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4">
    <w:nsid w:val="6C083446"/>
    <w:multiLevelType w:val="hybridMultilevel"/>
    <w:tmpl w:val="345ABE3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CA"/>
    <w:rsid w:val="0000017A"/>
    <w:rsid w:val="000004FB"/>
    <w:rsid w:val="00000892"/>
    <w:rsid w:val="000011E1"/>
    <w:rsid w:val="000014FD"/>
    <w:rsid w:val="00001E96"/>
    <w:rsid w:val="0000286E"/>
    <w:rsid w:val="00002D7A"/>
    <w:rsid w:val="00002FF1"/>
    <w:rsid w:val="0000308D"/>
    <w:rsid w:val="0000360E"/>
    <w:rsid w:val="00003E7A"/>
    <w:rsid w:val="00003EC1"/>
    <w:rsid w:val="000041F2"/>
    <w:rsid w:val="00005107"/>
    <w:rsid w:val="000051BC"/>
    <w:rsid w:val="00005A93"/>
    <w:rsid w:val="00005CA0"/>
    <w:rsid w:val="00006035"/>
    <w:rsid w:val="00006057"/>
    <w:rsid w:val="00006118"/>
    <w:rsid w:val="00006649"/>
    <w:rsid w:val="00006666"/>
    <w:rsid w:val="000066EB"/>
    <w:rsid w:val="00006872"/>
    <w:rsid w:val="00006BD1"/>
    <w:rsid w:val="00006C98"/>
    <w:rsid w:val="00006DA6"/>
    <w:rsid w:val="000076E2"/>
    <w:rsid w:val="0000788C"/>
    <w:rsid w:val="00007ED4"/>
    <w:rsid w:val="00010DD8"/>
    <w:rsid w:val="00011207"/>
    <w:rsid w:val="0001121A"/>
    <w:rsid w:val="00012CA4"/>
    <w:rsid w:val="000133DF"/>
    <w:rsid w:val="0001343C"/>
    <w:rsid w:val="000139ED"/>
    <w:rsid w:val="00014610"/>
    <w:rsid w:val="00014989"/>
    <w:rsid w:val="00014A34"/>
    <w:rsid w:val="00016354"/>
    <w:rsid w:val="0001691E"/>
    <w:rsid w:val="0001696C"/>
    <w:rsid w:val="00017B83"/>
    <w:rsid w:val="000203E0"/>
    <w:rsid w:val="0002054E"/>
    <w:rsid w:val="00020C22"/>
    <w:rsid w:val="00021E22"/>
    <w:rsid w:val="0002207A"/>
    <w:rsid w:val="000222A0"/>
    <w:rsid w:val="00022BCE"/>
    <w:rsid w:val="000234B5"/>
    <w:rsid w:val="00023547"/>
    <w:rsid w:val="0002358C"/>
    <w:rsid w:val="00023F59"/>
    <w:rsid w:val="000244DB"/>
    <w:rsid w:val="00024B4A"/>
    <w:rsid w:val="00025303"/>
    <w:rsid w:val="00025C10"/>
    <w:rsid w:val="00026449"/>
    <w:rsid w:val="00026E6D"/>
    <w:rsid w:val="000304CD"/>
    <w:rsid w:val="00030761"/>
    <w:rsid w:val="00031409"/>
    <w:rsid w:val="000317C3"/>
    <w:rsid w:val="000320C0"/>
    <w:rsid w:val="0003230D"/>
    <w:rsid w:val="00032570"/>
    <w:rsid w:val="00032613"/>
    <w:rsid w:val="000331D2"/>
    <w:rsid w:val="00034457"/>
    <w:rsid w:val="0003482B"/>
    <w:rsid w:val="00034841"/>
    <w:rsid w:val="00034D48"/>
    <w:rsid w:val="00034FD9"/>
    <w:rsid w:val="00035795"/>
    <w:rsid w:val="0003587C"/>
    <w:rsid w:val="00035B37"/>
    <w:rsid w:val="0003709E"/>
    <w:rsid w:val="0003763B"/>
    <w:rsid w:val="000378F0"/>
    <w:rsid w:val="000401B7"/>
    <w:rsid w:val="00040B3B"/>
    <w:rsid w:val="00041D1E"/>
    <w:rsid w:val="00041EA5"/>
    <w:rsid w:val="000422E3"/>
    <w:rsid w:val="00042739"/>
    <w:rsid w:val="00042C4E"/>
    <w:rsid w:val="00042D85"/>
    <w:rsid w:val="0004376B"/>
    <w:rsid w:val="00043C55"/>
    <w:rsid w:val="00043DDD"/>
    <w:rsid w:val="000441E8"/>
    <w:rsid w:val="00044333"/>
    <w:rsid w:val="000451EB"/>
    <w:rsid w:val="00045362"/>
    <w:rsid w:val="000467DD"/>
    <w:rsid w:val="000469DE"/>
    <w:rsid w:val="00046D48"/>
    <w:rsid w:val="00047366"/>
    <w:rsid w:val="00047384"/>
    <w:rsid w:val="0004782F"/>
    <w:rsid w:val="000508CF"/>
    <w:rsid w:val="00050DF0"/>
    <w:rsid w:val="00050E31"/>
    <w:rsid w:val="00050E62"/>
    <w:rsid w:val="00051AA6"/>
    <w:rsid w:val="00051D5E"/>
    <w:rsid w:val="00051FE3"/>
    <w:rsid w:val="00052098"/>
    <w:rsid w:val="000524E4"/>
    <w:rsid w:val="000526F2"/>
    <w:rsid w:val="00052C0E"/>
    <w:rsid w:val="00053479"/>
    <w:rsid w:val="0005348D"/>
    <w:rsid w:val="00054011"/>
    <w:rsid w:val="000543B5"/>
    <w:rsid w:val="00054587"/>
    <w:rsid w:val="000549F1"/>
    <w:rsid w:val="0005504E"/>
    <w:rsid w:val="00055B14"/>
    <w:rsid w:val="00055C06"/>
    <w:rsid w:val="00055C42"/>
    <w:rsid w:val="0005672F"/>
    <w:rsid w:val="000569CE"/>
    <w:rsid w:val="00056AF8"/>
    <w:rsid w:val="0006001D"/>
    <w:rsid w:val="00060464"/>
    <w:rsid w:val="00060578"/>
    <w:rsid w:val="000611F7"/>
    <w:rsid w:val="00062134"/>
    <w:rsid w:val="00062EA7"/>
    <w:rsid w:val="000633A5"/>
    <w:rsid w:val="00063C28"/>
    <w:rsid w:val="00063E4E"/>
    <w:rsid w:val="00064A20"/>
    <w:rsid w:val="00065478"/>
    <w:rsid w:val="000657E8"/>
    <w:rsid w:val="000659E3"/>
    <w:rsid w:val="00065ADE"/>
    <w:rsid w:val="00065D2B"/>
    <w:rsid w:val="00066DFC"/>
    <w:rsid w:val="00067DF0"/>
    <w:rsid w:val="00067F4D"/>
    <w:rsid w:val="00070DB5"/>
    <w:rsid w:val="00071130"/>
    <w:rsid w:val="000717B0"/>
    <w:rsid w:val="00071975"/>
    <w:rsid w:val="00071C59"/>
    <w:rsid w:val="00071CA4"/>
    <w:rsid w:val="0007232C"/>
    <w:rsid w:val="00072F26"/>
    <w:rsid w:val="00073793"/>
    <w:rsid w:val="00073FE6"/>
    <w:rsid w:val="00074773"/>
    <w:rsid w:val="00074A69"/>
    <w:rsid w:val="00074ED5"/>
    <w:rsid w:val="00075045"/>
    <w:rsid w:val="00075545"/>
    <w:rsid w:val="00075651"/>
    <w:rsid w:val="00075710"/>
    <w:rsid w:val="0007581A"/>
    <w:rsid w:val="00075877"/>
    <w:rsid w:val="00075C33"/>
    <w:rsid w:val="0007649E"/>
    <w:rsid w:val="00076E5F"/>
    <w:rsid w:val="00077662"/>
    <w:rsid w:val="0008012B"/>
    <w:rsid w:val="0008076F"/>
    <w:rsid w:val="000814E9"/>
    <w:rsid w:val="000816B2"/>
    <w:rsid w:val="00082132"/>
    <w:rsid w:val="000826CD"/>
    <w:rsid w:val="00082BCD"/>
    <w:rsid w:val="00082E6E"/>
    <w:rsid w:val="00083286"/>
    <w:rsid w:val="0008328C"/>
    <w:rsid w:val="0008330F"/>
    <w:rsid w:val="0008339D"/>
    <w:rsid w:val="00083B47"/>
    <w:rsid w:val="00084ABB"/>
    <w:rsid w:val="000859EA"/>
    <w:rsid w:val="00085CFD"/>
    <w:rsid w:val="00085E2E"/>
    <w:rsid w:val="000861B4"/>
    <w:rsid w:val="000869C0"/>
    <w:rsid w:val="00086C31"/>
    <w:rsid w:val="00086C9B"/>
    <w:rsid w:val="00086CCE"/>
    <w:rsid w:val="000877E8"/>
    <w:rsid w:val="00087907"/>
    <w:rsid w:val="00087B3D"/>
    <w:rsid w:val="00087C63"/>
    <w:rsid w:val="00087F7D"/>
    <w:rsid w:val="00090760"/>
    <w:rsid w:val="000907E7"/>
    <w:rsid w:val="000908C0"/>
    <w:rsid w:val="00090A6B"/>
    <w:rsid w:val="00090A9D"/>
    <w:rsid w:val="000911DC"/>
    <w:rsid w:val="00091AD7"/>
    <w:rsid w:val="00093302"/>
    <w:rsid w:val="00093E39"/>
    <w:rsid w:val="00093EDA"/>
    <w:rsid w:val="000949AA"/>
    <w:rsid w:val="00094EAA"/>
    <w:rsid w:val="000950F9"/>
    <w:rsid w:val="0009585E"/>
    <w:rsid w:val="000959BD"/>
    <w:rsid w:val="00095D64"/>
    <w:rsid w:val="00095EF8"/>
    <w:rsid w:val="00095FB6"/>
    <w:rsid w:val="000963AD"/>
    <w:rsid w:val="00096D97"/>
    <w:rsid w:val="00096EDA"/>
    <w:rsid w:val="0009721E"/>
    <w:rsid w:val="0009740A"/>
    <w:rsid w:val="000977F5"/>
    <w:rsid w:val="00097CFA"/>
    <w:rsid w:val="000A0888"/>
    <w:rsid w:val="000A0B59"/>
    <w:rsid w:val="000A124B"/>
    <w:rsid w:val="000A13E5"/>
    <w:rsid w:val="000A15D1"/>
    <w:rsid w:val="000A1824"/>
    <w:rsid w:val="000A1CB0"/>
    <w:rsid w:val="000A2778"/>
    <w:rsid w:val="000A339B"/>
    <w:rsid w:val="000A33B3"/>
    <w:rsid w:val="000A375A"/>
    <w:rsid w:val="000A42C0"/>
    <w:rsid w:val="000A43F6"/>
    <w:rsid w:val="000A46FD"/>
    <w:rsid w:val="000A4754"/>
    <w:rsid w:val="000A4BD9"/>
    <w:rsid w:val="000A4DA3"/>
    <w:rsid w:val="000A5676"/>
    <w:rsid w:val="000A57AF"/>
    <w:rsid w:val="000A7ED9"/>
    <w:rsid w:val="000A7FAE"/>
    <w:rsid w:val="000B00C6"/>
    <w:rsid w:val="000B03D2"/>
    <w:rsid w:val="000B0A40"/>
    <w:rsid w:val="000B0B84"/>
    <w:rsid w:val="000B1617"/>
    <w:rsid w:val="000B1829"/>
    <w:rsid w:val="000B1892"/>
    <w:rsid w:val="000B2454"/>
    <w:rsid w:val="000B2461"/>
    <w:rsid w:val="000B2989"/>
    <w:rsid w:val="000B3AE0"/>
    <w:rsid w:val="000B3B84"/>
    <w:rsid w:val="000B3E7D"/>
    <w:rsid w:val="000B475B"/>
    <w:rsid w:val="000B4E5F"/>
    <w:rsid w:val="000B5B83"/>
    <w:rsid w:val="000B5E68"/>
    <w:rsid w:val="000B7109"/>
    <w:rsid w:val="000C010B"/>
    <w:rsid w:val="000C08CB"/>
    <w:rsid w:val="000C08DA"/>
    <w:rsid w:val="000C0D7B"/>
    <w:rsid w:val="000C1151"/>
    <w:rsid w:val="000C123C"/>
    <w:rsid w:val="000C2A86"/>
    <w:rsid w:val="000C2F36"/>
    <w:rsid w:val="000C46EC"/>
    <w:rsid w:val="000C4B6A"/>
    <w:rsid w:val="000C4F63"/>
    <w:rsid w:val="000C5CF0"/>
    <w:rsid w:val="000C6A0D"/>
    <w:rsid w:val="000C6FFD"/>
    <w:rsid w:val="000C71AC"/>
    <w:rsid w:val="000C7297"/>
    <w:rsid w:val="000D0A5C"/>
    <w:rsid w:val="000D134E"/>
    <w:rsid w:val="000D16D8"/>
    <w:rsid w:val="000D1B1F"/>
    <w:rsid w:val="000D28F0"/>
    <w:rsid w:val="000D2CC5"/>
    <w:rsid w:val="000D36F7"/>
    <w:rsid w:val="000D48B0"/>
    <w:rsid w:val="000D4CA9"/>
    <w:rsid w:val="000D4DB6"/>
    <w:rsid w:val="000D4F72"/>
    <w:rsid w:val="000D556D"/>
    <w:rsid w:val="000D5732"/>
    <w:rsid w:val="000D57B3"/>
    <w:rsid w:val="000D5B9E"/>
    <w:rsid w:val="000D64A8"/>
    <w:rsid w:val="000D68CF"/>
    <w:rsid w:val="000D6A5D"/>
    <w:rsid w:val="000D6E64"/>
    <w:rsid w:val="000D708B"/>
    <w:rsid w:val="000D7E4A"/>
    <w:rsid w:val="000E143D"/>
    <w:rsid w:val="000E1C57"/>
    <w:rsid w:val="000E1CFF"/>
    <w:rsid w:val="000E1DD5"/>
    <w:rsid w:val="000E2561"/>
    <w:rsid w:val="000E2795"/>
    <w:rsid w:val="000E3865"/>
    <w:rsid w:val="000E4938"/>
    <w:rsid w:val="000E4B35"/>
    <w:rsid w:val="000E4CC5"/>
    <w:rsid w:val="000E4F1B"/>
    <w:rsid w:val="000E52BD"/>
    <w:rsid w:val="000E62EA"/>
    <w:rsid w:val="000E6F84"/>
    <w:rsid w:val="000E7563"/>
    <w:rsid w:val="000E7C50"/>
    <w:rsid w:val="000E7FAA"/>
    <w:rsid w:val="000F01CC"/>
    <w:rsid w:val="000F0CA0"/>
    <w:rsid w:val="000F0E0F"/>
    <w:rsid w:val="000F0E37"/>
    <w:rsid w:val="000F10B7"/>
    <w:rsid w:val="000F126C"/>
    <w:rsid w:val="000F1791"/>
    <w:rsid w:val="000F1940"/>
    <w:rsid w:val="000F1C98"/>
    <w:rsid w:val="000F24D9"/>
    <w:rsid w:val="000F3273"/>
    <w:rsid w:val="000F366F"/>
    <w:rsid w:val="000F3E34"/>
    <w:rsid w:val="000F3F77"/>
    <w:rsid w:val="000F4048"/>
    <w:rsid w:val="000F46E9"/>
    <w:rsid w:val="000F4E6F"/>
    <w:rsid w:val="000F4FCE"/>
    <w:rsid w:val="000F5192"/>
    <w:rsid w:val="000F5EA2"/>
    <w:rsid w:val="000F68D3"/>
    <w:rsid w:val="000F6D17"/>
    <w:rsid w:val="000F6D2D"/>
    <w:rsid w:val="000F703F"/>
    <w:rsid w:val="000F714D"/>
    <w:rsid w:val="00100463"/>
    <w:rsid w:val="00100694"/>
    <w:rsid w:val="0010107E"/>
    <w:rsid w:val="00102331"/>
    <w:rsid w:val="00102A09"/>
    <w:rsid w:val="001035D9"/>
    <w:rsid w:val="00103CD0"/>
    <w:rsid w:val="00104153"/>
    <w:rsid w:val="001046EE"/>
    <w:rsid w:val="00104DB1"/>
    <w:rsid w:val="001057C3"/>
    <w:rsid w:val="00106289"/>
    <w:rsid w:val="001070DD"/>
    <w:rsid w:val="00107A0A"/>
    <w:rsid w:val="00107A43"/>
    <w:rsid w:val="001112AD"/>
    <w:rsid w:val="001114F8"/>
    <w:rsid w:val="00111F2A"/>
    <w:rsid w:val="001124EE"/>
    <w:rsid w:val="00112A4E"/>
    <w:rsid w:val="00112CAB"/>
    <w:rsid w:val="00112CE2"/>
    <w:rsid w:val="00112E12"/>
    <w:rsid w:val="0011345E"/>
    <w:rsid w:val="00113B4B"/>
    <w:rsid w:val="00113BF6"/>
    <w:rsid w:val="00113CE7"/>
    <w:rsid w:val="00114613"/>
    <w:rsid w:val="0011470D"/>
    <w:rsid w:val="0011473D"/>
    <w:rsid w:val="00114D2B"/>
    <w:rsid w:val="00114E35"/>
    <w:rsid w:val="001150A6"/>
    <w:rsid w:val="00116CD4"/>
    <w:rsid w:val="0011718F"/>
    <w:rsid w:val="00117C66"/>
    <w:rsid w:val="00117E59"/>
    <w:rsid w:val="001213D1"/>
    <w:rsid w:val="00121419"/>
    <w:rsid w:val="001219A4"/>
    <w:rsid w:val="00121DF6"/>
    <w:rsid w:val="00122160"/>
    <w:rsid w:val="00122314"/>
    <w:rsid w:val="00124023"/>
    <w:rsid w:val="00124B53"/>
    <w:rsid w:val="00124C2A"/>
    <w:rsid w:val="001253F8"/>
    <w:rsid w:val="00125524"/>
    <w:rsid w:val="00126672"/>
    <w:rsid w:val="00126ACB"/>
    <w:rsid w:val="00126D95"/>
    <w:rsid w:val="00126E04"/>
    <w:rsid w:val="001271FD"/>
    <w:rsid w:val="0012724E"/>
    <w:rsid w:val="00127349"/>
    <w:rsid w:val="00127623"/>
    <w:rsid w:val="001307BB"/>
    <w:rsid w:val="00130905"/>
    <w:rsid w:val="00131EAC"/>
    <w:rsid w:val="0013206E"/>
    <w:rsid w:val="00132720"/>
    <w:rsid w:val="00132D51"/>
    <w:rsid w:val="00133757"/>
    <w:rsid w:val="00134540"/>
    <w:rsid w:val="00134B62"/>
    <w:rsid w:val="00135097"/>
    <w:rsid w:val="001353C5"/>
    <w:rsid w:val="00136078"/>
    <w:rsid w:val="00136CE8"/>
    <w:rsid w:val="00136EE2"/>
    <w:rsid w:val="00137024"/>
    <w:rsid w:val="00137FF6"/>
    <w:rsid w:val="00140088"/>
    <w:rsid w:val="0014034D"/>
    <w:rsid w:val="00140503"/>
    <w:rsid w:val="00140C46"/>
    <w:rsid w:val="00140F82"/>
    <w:rsid w:val="00141097"/>
    <w:rsid w:val="00141419"/>
    <w:rsid w:val="001416B5"/>
    <w:rsid w:val="00141CF8"/>
    <w:rsid w:val="00141E52"/>
    <w:rsid w:val="00142588"/>
    <w:rsid w:val="00142A5E"/>
    <w:rsid w:val="00142C12"/>
    <w:rsid w:val="00142F74"/>
    <w:rsid w:val="0014329A"/>
    <w:rsid w:val="001434D6"/>
    <w:rsid w:val="00143A36"/>
    <w:rsid w:val="00143EDF"/>
    <w:rsid w:val="0014423D"/>
    <w:rsid w:val="0014437D"/>
    <w:rsid w:val="00144B3E"/>
    <w:rsid w:val="001451E3"/>
    <w:rsid w:val="0014560B"/>
    <w:rsid w:val="00145BBE"/>
    <w:rsid w:val="001466EC"/>
    <w:rsid w:val="00146B5B"/>
    <w:rsid w:val="001472AA"/>
    <w:rsid w:val="001472BE"/>
    <w:rsid w:val="001473E5"/>
    <w:rsid w:val="0014796C"/>
    <w:rsid w:val="00147A67"/>
    <w:rsid w:val="00147B9A"/>
    <w:rsid w:val="00150979"/>
    <w:rsid w:val="00150991"/>
    <w:rsid w:val="001518A9"/>
    <w:rsid w:val="0015216F"/>
    <w:rsid w:val="001521E0"/>
    <w:rsid w:val="00152570"/>
    <w:rsid w:val="001525BC"/>
    <w:rsid w:val="00152606"/>
    <w:rsid w:val="00152D1B"/>
    <w:rsid w:val="00152F17"/>
    <w:rsid w:val="00152FE9"/>
    <w:rsid w:val="00153113"/>
    <w:rsid w:val="00153314"/>
    <w:rsid w:val="00153DA1"/>
    <w:rsid w:val="001541D4"/>
    <w:rsid w:val="001542E4"/>
    <w:rsid w:val="0015567C"/>
    <w:rsid w:val="001556AB"/>
    <w:rsid w:val="00155DD6"/>
    <w:rsid w:val="00155FC1"/>
    <w:rsid w:val="00156225"/>
    <w:rsid w:val="0015635E"/>
    <w:rsid w:val="00156600"/>
    <w:rsid w:val="0015671E"/>
    <w:rsid w:val="001569E7"/>
    <w:rsid w:val="00156BC8"/>
    <w:rsid w:val="0015707F"/>
    <w:rsid w:val="001572B8"/>
    <w:rsid w:val="001574F7"/>
    <w:rsid w:val="001576E3"/>
    <w:rsid w:val="00157F09"/>
    <w:rsid w:val="0016060E"/>
    <w:rsid w:val="00160CB2"/>
    <w:rsid w:val="001611C8"/>
    <w:rsid w:val="0016279E"/>
    <w:rsid w:val="00162862"/>
    <w:rsid w:val="001637CF"/>
    <w:rsid w:val="00165421"/>
    <w:rsid w:val="00165806"/>
    <w:rsid w:val="001659D7"/>
    <w:rsid w:val="00165C63"/>
    <w:rsid w:val="00165E64"/>
    <w:rsid w:val="00166256"/>
    <w:rsid w:val="00166369"/>
    <w:rsid w:val="0016673D"/>
    <w:rsid w:val="00166990"/>
    <w:rsid w:val="00167F6A"/>
    <w:rsid w:val="00170336"/>
    <w:rsid w:val="001705D7"/>
    <w:rsid w:val="001708A2"/>
    <w:rsid w:val="00170B2C"/>
    <w:rsid w:val="00171E91"/>
    <w:rsid w:val="00171ED0"/>
    <w:rsid w:val="0017236C"/>
    <w:rsid w:val="00172378"/>
    <w:rsid w:val="00172774"/>
    <w:rsid w:val="00172AB2"/>
    <w:rsid w:val="001730AC"/>
    <w:rsid w:val="001731FE"/>
    <w:rsid w:val="0017350D"/>
    <w:rsid w:val="00174507"/>
    <w:rsid w:val="001748C7"/>
    <w:rsid w:val="00174977"/>
    <w:rsid w:val="001749B2"/>
    <w:rsid w:val="00177496"/>
    <w:rsid w:val="00177AA1"/>
    <w:rsid w:val="00177E12"/>
    <w:rsid w:val="0018048A"/>
    <w:rsid w:val="001806EA"/>
    <w:rsid w:val="00180B17"/>
    <w:rsid w:val="00180B5E"/>
    <w:rsid w:val="0018274C"/>
    <w:rsid w:val="00182CAC"/>
    <w:rsid w:val="00182E42"/>
    <w:rsid w:val="00183168"/>
    <w:rsid w:val="001836E0"/>
    <w:rsid w:val="00183710"/>
    <w:rsid w:val="00183948"/>
    <w:rsid w:val="00183977"/>
    <w:rsid w:val="00184547"/>
    <w:rsid w:val="00184A83"/>
    <w:rsid w:val="00184E49"/>
    <w:rsid w:val="0018647D"/>
    <w:rsid w:val="00186791"/>
    <w:rsid w:val="00186BBE"/>
    <w:rsid w:val="001874EB"/>
    <w:rsid w:val="00187996"/>
    <w:rsid w:val="00187B3B"/>
    <w:rsid w:val="0019086F"/>
    <w:rsid w:val="00191213"/>
    <w:rsid w:val="001913B7"/>
    <w:rsid w:val="0019150C"/>
    <w:rsid w:val="00191931"/>
    <w:rsid w:val="00191BC0"/>
    <w:rsid w:val="00191BE4"/>
    <w:rsid w:val="0019263E"/>
    <w:rsid w:val="00193291"/>
    <w:rsid w:val="001943F7"/>
    <w:rsid w:val="00194745"/>
    <w:rsid w:val="00194976"/>
    <w:rsid w:val="001954E4"/>
    <w:rsid w:val="00195511"/>
    <w:rsid w:val="001957FF"/>
    <w:rsid w:val="001960BB"/>
    <w:rsid w:val="00196395"/>
    <w:rsid w:val="001964CD"/>
    <w:rsid w:val="001970A3"/>
    <w:rsid w:val="001971F7"/>
    <w:rsid w:val="0019734B"/>
    <w:rsid w:val="00197400"/>
    <w:rsid w:val="001975D4"/>
    <w:rsid w:val="00197764"/>
    <w:rsid w:val="001979A7"/>
    <w:rsid w:val="001A0AA6"/>
    <w:rsid w:val="001A0C15"/>
    <w:rsid w:val="001A0CE3"/>
    <w:rsid w:val="001A1E52"/>
    <w:rsid w:val="001A283C"/>
    <w:rsid w:val="001A315A"/>
    <w:rsid w:val="001A39C7"/>
    <w:rsid w:val="001A3F16"/>
    <w:rsid w:val="001A500A"/>
    <w:rsid w:val="001A546D"/>
    <w:rsid w:val="001A58AC"/>
    <w:rsid w:val="001A5DE7"/>
    <w:rsid w:val="001A603C"/>
    <w:rsid w:val="001A6CB7"/>
    <w:rsid w:val="001A717A"/>
    <w:rsid w:val="001A71F0"/>
    <w:rsid w:val="001B0211"/>
    <w:rsid w:val="001B05DF"/>
    <w:rsid w:val="001B060B"/>
    <w:rsid w:val="001B0C4A"/>
    <w:rsid w:val="001B0E00"/>
    <w:rsid w:val="001B142D"/>
    <w:rsid w:val="001B18DF"/>
    <w:rsid w:val="001B1E26"/>
    <w:rsid w:val="001B2079"/>
    <w:rsid w:val="001B3033"/>
    <w:rsid w:val="001B33DE"/>
    <w:rsid w:val="001B34FF"/>
    <w:rsid w:val="001B452B"/>
    <w:rsid w:val="001B4BB2"/>
    <w:rsid w:val="001B523A"/>
    <w:rsid w:val="001B542C"/>
    <w:rsid w:val="001B56BF"/>
    <w:rsid w:val="001B57C4"/>
    <w:rsid w:val="001B5DBC"/>
    <w:rsid w:val="001B60CC"/>
    <w:rsid w:val="001B62B6"/>
    <w:rsid w:val="001B635E"/>
    <w:rsid w:val="001B6419"/>
    <w:rsid w:val="001B642D"/>
    <w:rsid w:val="001B742D"/>
    <w:rsid w:val="001B7C6E"/>
    <w:rsid w:val="001C0AD6"/>
    <w:rsid w:val="001C0FEE"/>
    <w:rsid w:val="001C1546"/>
    <w:rsid w:val="001C19AD"/>
    <w:rsid w:val="001C1F3F"/>
    <w:rsid w:val="001C26F1"/>
    <w:rsid w:val="001C2853"/>
    <w:rsid w:val="001C2B0F"/>
    <w:rsid w:val="001C2B2A"/>
    <w:rsid w:val="001C31F1"/>
    <w:rsid w:val="001C382E"/>
    <w:rsid w:val="001C41CC"/>
    <w:rsid w:val="001C44FD"/>
    <w:rsid w:val="001C46FB"/>
    <w:rsid w:val="001C4730"/>
    <w:rsid w:val="001C52F0"/>
    <w:rsid w:val="001C5C96"/>
    <w:rsid w:val="001C6079"/>
    <w:rsid w:val="001C619A"/>
    <w:rsid w:val="001C66C0"/>
    <w:rsid w:val="001C7664"/>
    <w:rsid w:val="001C76DA"/>
    <w:rsid w:val="001C7858"/>
    <w:rsid w:val="001C7859"/>
    <w:rsid w:val="001C7BEC"/>
    <w:rsid w:val="001C7E71"/>
    <w:rsid w:val="001D00CB"/>
    <w:rsid w:val="001D0D9E"/>
    <w:rsid w:val="001D1358"/>
    <w:rsid w:val="001D183F"/>
    <w:rsid w:val="001D1C22"/>
    <w:rsid w:val="001D203D"/>
    <w:rsid w:val="001D234C"/>
    <w:rsid w:val="001D2B02"/>
    <w:rsid w:val="001D2D64"/>
    <w:rsid w:val="001D3198"/>
    <w:rsid w:val="001D35C2"/>
    <w:rsid w:val="001D3C0E"/>
    <w:rsid w:val="001D47DE"/>
    <w:rsid w:val="001D496B"/>
    <w:rsid w:val="001D4CDD"/>
    <w:rsid w:val="001D6247"/>
    <w:rsid w:val="001D671C"/>
    <w:rsid w:val="001D6B5B"/>
    <w:rsid w:val="001D768E"/>
    <w:rsid w:val="001D7FA2"/>
    <w:rsid w:val="001E0050"/>
    <w:rsid w:val="001E0232"/>
    <w:rsid w:val="001E079B"/>
    <w:rsid w:val="001E0DD3"/>
    <w:rsid w:val="001E0EB1"/>
    <w:rsid w:val="001E0F88"/>
    <w:rsid w:val="001E1624"/>
    <w:rsid w:val="001E16C3"/>
    <w:rsid w:val="001E1856"/>
    <w:rsid w:val="001E1F3A"/>
    <w:rsid w:val="001E22CC"/>
    <w:rsid w:val="001E2932"/>
    <w:rsid w:val="001E29C6"/>
    <w:rsid w:val="001E2A19"/>
    <w:rsid w:val="001E2BDD"/>
    <w:rsid w:val="001E2C63"/>
    <w:rsid w:val="001E30FB"/>
    <w:rsid w:val="001E3607"/>
    <w:rsid w:val="001E3BAE"/>
    <w:rsid w:val="001E48D5"/>
    <w:rsid w:val="001E490D"/>
    <w:rsid w:val="001E49E3"/>
    <w:rsid w:val="001E4BE3"/>
    <w:rsid w:val="001E5058"/>
    <w:rsid w:val="001E5BC0"/>
    <w:rsid w:val="001E6C93"/>
    <w:rsid w:val="001E6E52"/>
    <w:rsid w:val="001E739E"/>
    <w:rsid w:val="001E73CB"/>
    <w:rsid w:val="001E78E5"/>
    <w:rsid w:val="001E7DF1"/>
    <w:rsid w:val="001F0DC7"/>
    <w:rsid w:val="001F1222"/>
    <w:rsid w:val="001F1869"/>
    <w:rsid w:val="001F237D"/>
    <w:rsid w:val="001F264F"/>
    <w:rsid w:val="001F26A2"/>
    <w:rsid w:val="001F270B"/>
    <w:rsid w:val="001F28D6"/>
    <w:rsid w:val="001F2DC6"/>
    <w:rsid w:val="001F337D"/>
    <w:rsid w:val="001F34D6"/>
    <w:rsid w:val="001F3D41"/>
    <w:rsid w:val="001F4621"/>
    <w:rsid w:val="001F503F"/>
    <w:rsid w:val="001F50E9"/>
    <w:rsid w:val="001F58A9"/>
    <w:rsid w:val="001F5A91"/>
    <w:rsid w:val="001F6BAC"/>
    <w:rsid w:val="001F6F20"/>
    <w:rsid w:val="001F787A"/>
    <w:rsid w:val="00200D9D"/>
    <w:rsid w:val="0020108D"/>
    <w:rsid w:val="002010EC"/>
    <w:rsid w:val="00201A1F"/>
    <w:rsid w:val="002026B2"/>
    <w:rsid w:val="002035ED"/>
    <w:rsid w:val="002044F8"/>
    <w:rsid w:val="00204921"/>
    <w:rsid w:val="00205061"/>
    <w:rsid w:val="0020580F"/>
    <w:rsid w:val="002058D2"/>
    <w:rsid w:val="00205D95"/>
    <w:rsid w:val="00205E70"/>
    <w:rsid w:val="002065DF"/>
    <w:rsid w:val="0020679E"/>
    <w:rsid w:val="002071B8"/>
    <w:rsid w:val="002074DB"/>
    <w:rsid w:val="00207517"/>
    <w:rsid w:val="0020793A"/>
    <w:rsid w:val="00210229"/>
    <w:rsid w:val="00210656"/>
    <w:rsid w:val="00210BF8"/>
    <w:rsid w:val="00211135"/>
    <w:rsid w:val="00212466"/>
    <w:rsid w:val="00212791"/>
    <w:rsid w:val="00212854"/>
    <w:rsid w:val="00212B42"/>
    <w:rsid w:val="002135C7"/>
    <w:rsid w:val="0021373E"/>
    <w:rsid w:val="0021376B"/>
    <w:rsid w:val="002141DF"/>
    <w:rsid w:val="002148B3"/>
    <w:rsid w:val="00214B8C"/>
    <w:rsid w:val="002151ED"/>
    <w:rsid w:val="00215BB0"/>
    <w:rsid w:val="00217687"/>
    <w:rsid w:val="00217A66"/>
    <w:rsid w:val="00217AA0"/>
    <w:rsid w:val="00217C08"/>
    <w:rsid w:val="00217F35"/>
    <w:rsid w:val="002202C5"/>
    <w:rsid w:val="0022044F"/>
    <w:rsid w:val="002204D1"/>
    <w:rsid w:val="00220D19"/>
    <w:rsid w:val="00220DBB"/>
    <w:rsid w:val="00220EF4"/>
    <w:rsid w:val="00221C62"/>
    <w:rsid w:val="0022263B"/>
    <w:rsid w:val="0022309C"/>
    <w:rsid w:val="00223261"/>
    <w:rsid w:val="002233B4"/>
    <w:rsid w:val="0022352C"/>
    <w:rsid w:val="00223C27"/>
    <w:rsid w:val="002255D6"/>
    <w:rsid w:val="00225972"/>
    <w:rsid w:val="00225BAD"/>
    <w:rsid w:val="00225F29"/>
    <w:rsid w:val="00226793"/>
    <w:rsid w:val="00226EB6"/>
    <w:rsid w:val="00227162"/>
    <w:rsid w:val="00227676"/>
    <w:rsid w:val="002278A5"/>
    <w:rsid w:val="002301D6"/>
    <w:rsid w:val="002301F7"/>
    <w:rsid w:val="002306A8"/>
    <w:rsid w:val="0023082D"/>
    <w:rsid w:val="002318FA"/>
    <w:rsid w:val="00231CE8"/>
    <w:rsid w:val="00231F05"/>
    <w:rsid w:val="002321A4"/>
    <w:rsid w:val="00232478"/>
    <w:rsid w:val="00232AF0"/>
    <w:rsid w:val="00232AFA"/>
    <w:rsid w:val="00232F7E"/>
    <w:rsid w:val="00233980"/>
    <w:rsid w:val="00233C43"/>
    <w:rsid w:val="00233E50"/>
    <w:rsid w:val="002344EF"/>
    <w:rsid w:val="002347FC"/>
    <w:rsid w:val="00234D13"/>
    <w:rsid w:val="002354ED"/>
    <w:rsid w:val="0023582F"/>
    <w:rsid w:val="002359A7"/>
    <w:rsid w:val="00235B40"/>
    <w:rsid w:val="00235E16"/>
    <w:rsid w:val="00236280"/>
    <w:rsid w:val="002362D7"/>
    <w:rsid w:val="002369F9"/>
    <w:rsid w:val="00236D6C"/>
    <w:rsid w:val="00237592"/>
    <w:rsid w:val="00237871"/>
    <w:rsid w:val="00237C7D"/>
    <w:rsid w:val="002405B9"/>
    <w:rsid w:val="0024086C"/>
    <w:rsid w:val="00240F60"/>
    <w:rsid w:val="002410CF"/>
    <w:rsid w:val="00241C53"/>
    <w:rsid w:val="00242708"/>
    <w:rsid w:val="00242966"/>
    <w:rsid w:val="002430A3"/>
    <w:rsid w:val="002441E6"/>
    <w:rsid w:val="002443C5"/>
    <w:rsid w:val="00244433"/>
    <w:rsid w:val="002458D6"/>
    <w:rsid w:val="00245B3D"/>
    <w:rsid w:val="00245ECD"/>
    <w:rsid w:val="00245FB9"/>
    <w:rsid w:val="002460B5"/>
    <w:rsid w:val="00246A07"/>
    <w:rsid w:val="00247056"/>
    <w:rsid w:val="002471CC"/>
    <w:rsid w:val="0024740A"/>
    <w:rsid w:val="00247D20"/>
    <w:rsid w:val="00247DC5"/>
    <w:rsid w:val="002501A6"/>
    <w:rsid w:val="0025105B"/>
    <w:rsid w:val="002513D8"/>
    <w:rsid w:val="002528AC"/>
    <w:rsid w:val="00252A01"/>
    <w:rsid w:val="00252F17"/>
    <w:rsid w:val="0025384F"/>
    <w:rsid w:val="00253F6E"/>
    <w:rsid w:val="0025448B"/>
    <w:rsid w:val="002546E9"/>
    <w:rsid w:val="00254CA2"/>
    <w:rsid w:val="0025611D"/>
    <w:rsid w:val="002573ED"/>
    <w:rsid w:val="00260BE2"/>
    <w:rsid w:val="00260CCE"/>
    <w:rsid w:val="00261FCF"/>
    <w:rsid w:val="0026235C"/>
    <w:rsid w:val="00262532"/>
    <w:rsid w:val="0026290D"/>
    <w:rsid w:val="00263290"/>
    <w:rsid w:val="0026496D"/>
    <w:rsid w:val="00264B11"/>
    <w:rsid w:val="00264EB8"/>
    <w:rsid w:val="00265932"/>
    <w:rsid w:val="002659EE"/>
    <w:rsid w:val="002663E6"/>
    <w:rsid w:val="00266E97"/>
    <w:rsid w:val="0026720B"/>
    <w:rsid w:val="00267A75"/>
    <w:rsid w:val="00267A97"/>
    <w:rsid w:val="00270595"/>
    <w:rsid w:val="00270D4E"/>
    <w:rsid w:val="002710A0"/>
    <w:rsid w:val="002712EE"/>
    <w:rsid w:val="0027164D"/>
    <w:rsid w:val="0027175D"/>
    <w:rsid w:val="0027188F"/>
    <w:rsid w:val="00272286"/>
    <w:rsid w:val="002729E7"/>
    <w:rsid w:val="00272AC7"/>
    <w:rsid w:val="00272C74"/>
    <w:rsid w:val="00272E3C"/>
    <w:rsid w:val="002732A4"/>
    <w:rsid w:val="00273D70"/>
    <w:rsid w:val="002740A7"/>
    <w:rsid w:val="00274163"/>
    <w:rsid w:val="002748B1"/>
    <w:rsid w:val="00275202"/>
    <w:rsid w:val="002752C0"/>
    <w:rsid w:val="002754EA"/>
    <w:rsid w:val="00275A22"/>
    <w:rsid w:val="00275C32"/>
    <w:rsid w:val="00275CFD"/>
    <w:rsid w:val="00275ECF"/>
    <w:rsid w:val="00276875"/>
    <w:rsid w:val="002768F1"/>
    <w:rsid w:val="00276F63"/>
    <w:rsid w:val="002800D7"/>
    <w:rsid w:val="0028056F"/>
    <w:rsid w:val="00280CD5"/>
    <w:rsid w:val="002810AE"/>
    <w:rsid w:val="00281607"/>
    <w:rsid w:val="00281C89"/>
    <w:rsid w:val="00281F27"/>
    <w:rsid w:val="0028204B"/>
    <w:rsid w:val="00282652"/>
    <w:rsid w:val="0028267F"/>
    <w:rsid w:val="0028402A"/>
    <w:rsid w:val="002841BF"/>
    <w:rsid w:val="00284A73"/>
    <w:rsid w:val="00284ACE"/>
    <w:rsid w:val="002859FB"/>
    <w:rsid w:val="002866D8"/>
    <w:rsid w:val="00286E7E"/>
    <w:rsid w:val="00286E99"/>
    <w:rsid w:val="00287900"/>
    <w:rsid w:val="002901F4"/>
    <w:rsid w:val="00290281"/>
    <w:rsid w:val="0029098A"/>
    <w:rsid w:val="00290FC4"/>
    <w:rsid w:val="002910C0"/>
    <w:rsid w:val="00291BD6"/>
    <w:rsid w:val="002920EC"/>
    <w:rsid w:val="002923D0"/>
    <w:rsid w:val="00292CA4"/>
    <w:rsid w:val="00292F23"/>
    <w:rsid w:val="002933DD"/>
    <w:rsid w:val="00293836"/>
    <w:rsid w:val="0029388C"/>
    <w:rsid w:val="00293B52"/>
    <w:rsid w:val="00293C57"/>
    <w:rsid w:val="0029407C"/>
    <w:rsid w:val="00295077"/>
    <w:rsid w:val="00295B28"/>
    <w:rsid w:val="002965A0"/>
    <w:rsid w:val="002969D0"/>
    <w:rsid w:val="00296B68"/>
    <w:rsid w:val="0029714F"/>
    <w:rsid w:val="00297546"/>
    <w:rsid w:val="00297E47"/>
    <w:rsid w:val="002A0385"/>
    <w:rsid w:val="002A0AEA"/>
    <w:rsid w:val="002A0EC5"/>
    <w:rsid w:val="002A1246"/>
    <w:rsid w:val="002A1330"/>
    <w:rsid w:val="002A1BF0"/>
    <w:rsid w:val="002A1C97"/>
    <w:rsid w:val="002A2140"/>
    <w:rsid w:val="002A2377"/>
    <w:rsid w:val="002A2649"/>
    <w:rsid w:val="002A2946"/>
    <w:rsid w:val="002A2DFA"/>
    <w:rsid w:val="002A2E9C"/>
    <w:rsid w:val="002A30D8"/>
    <w:rsid w:val="002A38CA"/>
    <w:rsid w:val="002A408F"/>
    <w:rsid w:val="002A42E6"/>
    <w:rsid w:val="002A430F"/>
    <w:rsid w:val="002A4516"/>
    <w:rsid w:val="002A4E0D"/>
    <w:rsid w:val="002A5923"/>
    <w:rsid w:val="002A5E63"/>
    <w:rsid w:val="002A5FCB"/>
    <w:rsid w:val="002A606C"/>
    <w:rsid w:val="002B1CAE"/>
    <w:rsid w:val="002B26CB"/>
    <w:rsid w:val="002B3521"/>
    <w:rsid w:val="002B3A99"/>
    <w:rsid w:val="002B3E94"/>
    <w:rsid w:val="002B4840"/>
    <w:rsid w:val="002B486C"/>
    <w:rsid w:val="002B4D99"/>
    <w:rsid w:val="002B5476"/>
    <w:rsid w:val="002B568F"/>
    <w:rsid w:val="002B58B4"/>
    <w:rsid w:val="002B5FB5"/>
    <w:rsid w:val="002B7057"/>
    <w:rsid w:val="002C0149"/>
    <w:rsid w:val="002C06EF"/>
    <w:rsid w:val="002C0A89"/>
    <w:rsid w:val="002C0B43"/>
    <w:rsid w:val="002C20A6"/>
    <w:rsid w:val="002C23FD"/>
    <w:rsid w:val="002C2D9E"/>
    <w:rsid w:val="002C3013"/>
    <w:rsid w:val="002C3111"/>
    <w:rsid w:val="002C3A53"/>
    <w:rsid w:val="002C3A5B"/>
    <w:rsid w:val="002C3D87"/>
    <w:rsid w:val="002C40C6"/>
    <w:rsid w:val="002C4798"/>
    <w:rsid w:val="002C53B7"/>
    <w:rsid w:val="002C5DA7"/>
    <w:rsid w:val="002C60AB"/>
    <w:rsid w:val="002C66E1"/>
    <w:rsid w:val="002C6D0A"/>
    <w:rsid w:val="002C6DD1"/>
    <w:rsid w:val="002C70AB"/>
    <w:rsid w:val="002C71E1"/>
    <w:rsid w:val="002C720C"/>
    <w:rsid w:val="002D0040"/>
    <w:rsid w:val="002D0553"/>
    <w:rsid w:val="002D07FA"/>
    <w:rsid w:val="002D0ABB"/>
    <w:rsid w:val="002D0F5D"/>
    <w:rsid w:val="002D1304"/>
    <w:rsid w:val="002D13FA"/>
    <w:rsid w:val="002D15EE"/>
    <w:rsid w:val="002D1735"/>
    <w:rsid w:val="002D1BA2"/>
    <w:rsid w:val="002D1BBB"/>
    <w:rsid w:val="002D3554"/>
    <w:rsid w:val="002D36BC"/>
    <w:rsid w:val="002D41B9"/>
    <w:rsid w:val="002D4BDB"/>
    <w:rsid w:val="002D4D75"/>
    <w:rsid w:val="002D4DF1"/>
    <w:rsid w:val="002D4EBD"/>
    <w:rsid w:val="002D4F1F"/>
    <w:rsid w:val="002D4FAB"/>
    <w:rsid w:val="002D54CF"/>
    <w:rsid w:val="002D5DA4"/>
    <w:rsid w:val="002D60A7"/>
    <w:rsid w:val="002D6142"/>
    <w:rsid w:val="002D63F6"/>
    <w:rsid w:val="002D713F"/>
    <w:rsid w:val="002E040A"/>
    <w:rsid w:val="002E0C71"/>
    <w:rsid w:val="002E1177"/>
    <w:rsid w:val="002E1562"/>
    <w:rsid w:val="002E16E3"/>
    <w:rsid w:val="002E1ABF"/>
    <w:rsid w:val="002E1C3E"/>
    <w:rsid w:val="002E1E53"/>
    <w:rsid w:val="002E20DB"/>
    <w:rsid w:val="002E28AE"/>
    <w:rsid w:val="002E2E89"/>
    <w:rsid w:val="002E2F32"/>
    <w:rsid w:val="002E2F3A"/>
    <w:rsid w:val="002E33D7"/>
    <w:rsid w:val="002E3568"/>
    <w:rsid w:val="002E3DD8"/>
    <w:rsid w:val="002E4149"/>
    <w:rsid w:val="002E59AA"/>
    <w:rsid w:val="002E5C60"/>
    <w:rsid w:val="002E5CB0"/>
    <w:rsid w:val="002E6030"/>
    <w:rsid w:val="002E6473"/>
    <w:rsid w:val="002E6489"/>
    <w:rsid w:val="002E705C"/>
    <w:rsid w:val="002E792C"/>
    <w:rsid w:val="002E7A8B"/>
    <w:rsid w:val="002F00B8"/>
    <w:rsid w:val="002F031B"/>
    <w:rsid w:val="002F0D0E"/>
    <w:rsid w:val="002F0EDE"/>
    <w:rsid w:val="002F1152"/>
    <w:rsid w:val="002F134B"/>
    <w:rsid w:val="002F166C"/>
    <w:rsid w:val="002F1810"/>
    <w:rsid w:val="002F232C"/>
    <w:rsid w:val="002F2650"/>
    <w:rsid w:val="002F2862"/>
    <w:rsid w:val="002F34FA"/>
    <w:rsid w:val="002F3653"/>
    <w:rsid w:val="002F3BA4"/>
    <w:rsid w:val="002F445A"/>
    <w:rsid w:val="002F5106"/>
    <w:rsid w:val="002F53E7"/>
    <w:rsid w:val="002F5460"/>
    <w:rsid w:val="002F54C7"/>
    <w:rsid w:val="002F576C"/>
    <w:rsid w:val="002F5C9C"/>
    <w:rsid w:val="002F62F9"/>
    <w:rsid w:val="002F6C4E"/>
    <w:rsid w:val="002F7187"/>
    <w:rsid w:val="002F7577"/>
    <w:rsid w:val="002F7881"/>
    <w:rsid w:val="002F7C01"/>
    <w:rsid w:val="003001D1"/>
    <w:rsid w:val="003004BB"/>
    <w:rsid w:val="00300901"/>
    <w:rsid w:val="0030171F"/>
    <w:rsid w:val="00301BB6"/>
    <w:rsid w:val="00301F62"/>
    <w:rsid w:val="00302C2A"/>
    <w:rsid w:val="00303344"/>
    <w:rsid w:val="0030453D"/>
    <w:rsid w:val="00304744"/>
    <w:rsid w:val="00304CF4"/>
    <w:rsid w:val="003068DA"/>
    <w:rsid w:val="00307094"/>
    <w:rsid w:val="003071E4"/>
    <w:rsid w:val="003074CA"/>
    <w:rsid w:val="003101D9"/>
    <w:rsid w:val="0031065F"/>
    <w:rsid w:val="00310A46"/>
    <w:rsid w:val="00310AC1"/>
    <w:rsid w:val="003111EB"/>
    <w:rsid w:val="0031154E"/>
    <w:rsid w:val="00311B2D"/>
    <w:rsid w:val="00312230"/>
    <w:rsid w:val="003125C9"/>
    <w:rsid w:val="00312894"/>
    <w:rsid w:val="00312BB8"/>
    <w:rsid w:val="00312D3A"/>
    <w:rsid w:val="00312D4D"/>
    <w:rsid w:val="00312EC9"/>
    <w:rsid w:val="003132E8"/>
    <w:rsid w:val="00313513"/>
    <w:rsid w:val="0031397E"/>
    <w:rsid w:val="00313A00"/>
    <w:rsid w:val="00313DA5"/>
    <w:rsid w:val="00315DB6"/>
    <w:rsid w:val="00315ECD"/>
    <w:rsid w:val="00316872"/>
    <w:rsid w:val="003169F0"/>
    <w:rsid w:val="00316A91"/>
    <w:rsid w:val="00316DF1"/>
    <w:rsid w:val="00317A1D"/>
    <w:rsid w:val="00317FD3"/>
    <w:rsid w:val="00320442"/>
    <w:rsid w:val="00320525"/>
    <w:rsid w:val="00320A78"/>
    <w:rsid w:val="00321118"/>
    <w:rsid w:val="0032258C"/>
    <w:rsid w:val="003234D7"/>
    <w:rsid w:val="00324CC1"/>
    <w:rsid w:val="00325037"/>
    <w:rsid w:val="003250E4"/>
    <w:rsid w:val="00325BBD"/>
    <w:rsid w:val="00325BE3"/>
    <w:rsid w:val="003261F6"/>
    <w:rsid w:val="00326210"/>
    <w:rsid w:val="003262ED"/>
    <w:rsid w:val="0032656D"/>
    <w:rsid w:val="003267E6"/>
    <w:rsid w:val="0032769B"/>
    <w:rsid w:val="0032792A"/>
    <w:rsid w:val="00327BDA"/>
    <w:rsid w:val="00327EAC"/>
    <w:rsid w:val="003305FD"/>
    <w:rsid w:val="003305FF"/>
    <w:rsid w:val="003307FC"/>
    <w:rsid w:val="003316CD"/>
    <w:rsid w:val="00332223"/>
    <w:rsid w:val="00332326"/>
    <w:rsid w:val="00332636"/>
    <w:rsid w:val="00332B25"/>
    <w:rsid w:val="00333429"/>
    <w:rsid w:val="00333662"/>
    <w:rsid w:val="00333AAA"/>
    <w:rsid w:val="00334147"/>
    <w:rsid w:val="0033414A"/>
    <w:rsid w:val="0033458F"/>
    <w:rsid w:val="00334626"/>
    <w:rsid w:val="003350A0"/>
    <w:rsid w:val="00335875"/>
    <w:rsid w:val="00335B5F"/>
    <w:rsid w:val="00335B98"/>
    <w:rsid w:val="00336980"/>
    <w:rsid w:val="00336B86"/>
    <w:rsid w:val="00336E0E"/>
    <w:rsid w:val="00336F93"/>
    <w:rsid w:val="0033720E"/>
    <w:rsid w:val="00337A93"/>
    <w:rsid w:val="00340C57"/>
    <w:rsid w:val="00340D42"/>
    <w:rsid w:val="00341697"/>
    <w:rsid w:val="00341787"/>
    <w:rsid w:val="0034206B"/>
    <w:rsid w:val="0034242C"/>
    <w:rsid w:val="003425DE"/>
    <w:rsid w:val="00342D7A"/>
    <w:rsid w:val="0034306E"/>
    <w:rsid w:val="003435C7"/>
    <w:rsid w:val="00343B03"/>
    <w:rsid w:val="00344171"/>
    <w:rsid w:val="003448BD"/>
    <w:rsid w:val="00345007"/>
    <w:rsid w:val="003454E4"/>
    <w:rsid w:val="0034565D"/>
    <w:rsid w:val="00345BB1"/>
    <w:rsid w:val="003463F1"/>
    <w:rsid w:val="00346D61"/>
    <w:rsid w:val="00347EB8"/>
    <w:rsid w:val="003502FD"/>
    <w:rsid w:val="00350431"/>
    <w:rsid w:val="00350BEC"/>
    <w:rsid w:val="00350F14"/>
    <w:rsid w:val="00351F57"/>
    <w:rsid w:val="0035320A"/>
    <w:rsid w:val="00353BA3"/>
    <w:rsid w:val="00353CCE"/>
    <w:rsid w:val="00353CEF"/>
    <w:rsid w:val="003548A3"/>
    <w:rsid w:val="003553E8"/>
    <w:rsid w:val="003556B4"/>
    <w:rsid w:val="00356019"/>
    <w:rsid w:val="00356849"/>
    <w:rsid w:val="00356D68"/>
    <w:rsid w:val="00357ABB"/>
    <w:rsid w:val="00357BF9"/>
    <w:rsid w:val="00357D1B"/>
    <w:rsid w:val="003606E0"/>
    <w:rsid w:val="00361FF6"/>
    <w:rsid w:val="0036242D"/>
    <w:rsid w:val="00362468"/>
    <w:rsid w:val="0036256F"/>
    <w:rsid w:val="003633EA"/>
    <w:rsid w:val="003639EB"/>
    <w:rsid w:val="00363E9F"/>
    <w:rsid w:val="003651A1"/>
    <w:rsid w:val="00365749"/>
    <w:rsid w:val="00365CAD"/>
    <w:rsid w:val="00366174"/>
    <w:rsid w:val="00366818"/>
    <w:rsid w:val="0036685C"/>
    <w:rsid w:val="00366D9E"/>
    <w:rsid w:val="0036704E"/>
    <w:rsid w:val="003670FA"/>
    <w:rsid w:val="003678A0"/>
    <w:rsid w:val="003707BB"/>
    <w:rsid w:val="00370CB8"/>
    <w:rsid w:val="00371702"/>
    <w:rsid w:val="00371C25"/>
    <w:rsid w:val="003720A6"/>
    <w:rsid w:val="003723FE"/>
    <w:rsid w:val="0037281E"/>
    <w:rsid w:val="00372A97"/>
    <w:rsid w:val="00372B8D"/>
    <w:rsid w:val="00372EA3"/>
    <w:rsid w:val="00375002"/>
    <w:rsid w:val="00375063"/>
    <w:rsid w:val="00375543"/>
    <w:rsid w:val="00375AE4"/>
    <w:rsid w:val="00375C19"/>
    <w:rsid w:val="00375DA4"/>
    <w:rsid w:val="0037614A"/>
    <w:rsid w:val="003761B8"/>
    <w:rsid w:val="0037633F"/>
    <w:rsid w:val="003770BA"/>
    <w:rsid w:val="003773EA"/>
    <w:rsid w:val="00377941"/>
    <w:rsid w:val="003779DE"/>
    <w:rsid w:val="00377CE5"/>
    <w:rsid w:val="0038070A"/>
    <w:rsid w:val="003809D3"/>
    <w:rsid w:val="00381271"/>
    <w:rsid w:val="0038172B"/>
    <w:rsid w:val="00381AD6"/>
    <w:rsid w:val="00382C35"/>
    <w:rsid w:val="00383D18"/>
    <w:rsid w:val="00384484"/>
    <w:rsid w:val="00384D95"/>
    <w:rsid w:val="00384DE8"/>
    <w:rsid w:val="003855CF"/>
    <w:rsid w:val="00385741"/>
    <w:rsid w:val="00385CE8"/>
    <w:rsid w:val="00385D8B"/>
    <w:rsid w:val="00386358"/>
    <w:rsid w:val="00386388"/>
    <w:rsid w:val="00387100"/>
    <w:rsid w:val="00387996"/>
    <w:rsid w:val="00387AC6"/>
    <w:rsid w:val="00387B48"/>
    <w:rsid w:val="00390543"/>
    <w:rsid w:val="00391BF7"/>
    <w:rsid w:val="00391DC4"/>
    <w:rsid w:val="00392FEC"/>
    <w:rsid w:val="00394786"/>
    <w:rsid w:val="00394A41"/>
    <w:rsid w:val="00394C33"/>
    <w:rsid w:val="00394C3D"/>
    <w:rsid w:val="0039596E"/>
    <w:rsid w:val="003959D2"/>
    <w:rsid w:val="003960EC"/>
    <w:rsid w:val="003960F5"/>
    <w:rsid w:val="00396153"/>
    <w:rsid w:val="00396499"/>
    <w:rsid w:val="0039710D"/>
    <w:rsid w:val="00397F74"/>
    <w:rsid w:val="003A0A96"/>
    <w:rsid w:val="003A0B42"/>
    <w:rsid w:val="003A2E9E"/>
    <w:rsid w:val="003A3FBE"/>
    <w:rsid w:val="003A4078"/>
    <w:rsid w:val="003A441F"/>
    <w:rsid w:val="003A4737"/>
    <w:rsid w:val="003A4D5E"/>
    <w:rsid w:val="003A6C1D"/>
    <w:rsid w:val="003A79FB"/>
    <w:rsid w:val="003A7C02"/>
    <w:rsid w:val="003B07A9"/>
    <w:rsid w:val="003B0C69"/>
    <w:rsid w:val="003B0ED7"/>
    <w:rsid w:val="003B1235"/>
    <w:rsid w:val="003B1678"/>
    <w:rsid w:val="003B16F7"/>
    <w:rsid w:val="003B2717"/>
    <w:rsid w:val="003B3113"/>
    <w:rsid w:val="003B31BA"/>
    <w:rsid w:val="003B3681"/>
    <w:rsid w:val="003B388C"/>
    <w:rsid w:val="003B3936"/>
    <w:rsid w:val="003B409A"/>
    <w:rsid w:val="003B4109"/>
    <w:rsid w:val="003B427C"/>
    <w:rsid w:val="003B42B3"/>
    <w:rsid w:val="003B453E"/>
    <w:rsid w:val="003B454B"/>
    <w:rsid w:val="003B4CD4"/>
    <w:rsid w:val="003B544C"/>
    <w:rsid w:val="003B557D"/>
    <w:rsid w:val="003B5E15"/>
    <w:rsid w:val="003B63B8"/>
    <w:rsid w:val="003B6589"/>
    <w:rsid w:val="003B7742"/>
    <w:rsid w:val="003C03E9"/>
    <w:rsid w:val="003C0BE6"/>
    <w:rsid w:val="003C1075"/>
    <w:rsid w:val="003C1386"/>
    <w:rsid w:val="003C19B2"/>
    <w:rsid w:val="003C1C81"/>
    <w:rsid w:val="003C1F9C"/>
    <w:rsid w:val="003C2315"/>
    <w:rsid w:val="003C32E6"/>
    <w:rsid w:val="003C335C"/>
    <w:rsid w:val="003C33D8"/>
    <w:rsid w:val="003C3403"/>
    <w:rsid w:val="003C3C31"/>
    <w:rsid w:val="003C3FA7"/>
    <w:rsid w:val="003C4C13"/>
    <w:rsid w:val="003C5CEA"/>
    <w:rsid w:val="003C5D4A"/>
    <w:rsid w:val="003C6AED"/>
    <w:rsid w:val="003C6AEE"/>
    <w:rsid w:val="003C73B2"/>
    <w:rsid w:val="003C7689"/>
    <w:rsid w:val="003D019A"/>
    <w:rsid w:val="003D045C"/>
    <w:rsid w:val="003D04CF"/>
    <w:rsid w:val="003D060A"/>
    <w:rsid w:val="003D195B"/>
    <w:rsid w:val="003D1C32"/>
    <w:rsid w:val="003D1DF8"/>
    <w:rsid w:val="003D26BF"/>
    <w:rsid w:val="003D29DE"/>
    <w:rsid w:val="003D2C1D"/>
    <w:rsid w:val="003D2D08"/>
    <w:rsid w:val="003D301A"/>
    <w:rsid w:val="003D46E5"/>
    <w:rsid w:val="003D4EFF"/>
    <w:rsid w:val="003D56E6"/>
    <w:rsid w:val="003D5FED"/>
    <w:rsid w:val="003D6CBB"/>
    <w:rsid w:val="003E0B0D"/>
    <w:rsid w:val="003E230C"/>
    <w:rsid w:val="003E23C2"/>
    <w:rsid w:val="003E25E9"/>
    <w:rsid w:val="003E2639"/>
    <w:rsid w:val="003E32FB"/>
    <w:rsid w:val="003E37BD"/>
    <w:rsid w:val="003E3A27"/>
    <w:rsid w:val="003E40CD"/>
    <w:rsid w:val="003E422D"/>
    <w:rsid w:val="003E4780"/>
    <w:rsid w:val="003E4828"/>
    <w:rsid w:val="003E4B70"/>
    <w:rsid w:val="003E5451"/>
    <w:rsid w:val="003E5B80"/>
    <w:rsid w:val="003E5CB5"/>
    <w:rsid w:val="003E6991"/>
    <w:rsid w:val="003E6E48"/>
    <w:rsid w:val="003E739D"/>
    <w:rsid w:val="003E7B03"/>
    <w:rsid w:val="003F0126"/>
    <w:rsid w:val="003F1213"/>
    <w:rsid w:val="003F1735"/>
    <w:rsid w:val="003F17C5"/>
    <w:rsid w:val="003F19C9"/>
    <w:rsid w:val="003F1F14"/>
    <w:rsid w:val="003F2B14"/>
    <w:rsid w:val="003F377A"/>
    <w:rsid w:val="003F3A3C"/>
    <w:rsid w:val="003F3DF2"/>
    <w:rsid w:val="003F3E49"/>
    <w:rsid w:val="003F41D4"/>
    <w:rsid w:val="003F4773"/>
    <w:rsid w:val="003F4FAB"/>
    <w:rsid w:val="003F50E4"/>
    <w:rsid w:val="003F536A"/>
    <w:rsid w:val="003F5737"/>
    <w:rsid w:val="003F5BDC"/>
    <w:rsid w:val="003F5C13"/>
    <w:rsid w:val="003F6AA7"/>
    <w:rsid w:val="003F75A7"/>
    <w:rsid w:val="003F7862"/>
    <w:rsid w:val="003F7CCF"/>
    <w:rsid w:val="004002C1"/>
    <w:rsid w:val="00400401"/>
    <w:rsid w:val="004008D2"/>
    <w:rsid w:val="00400E0A"/>
    <w:rsid w:val="004017C1"/>
    <w:rsid w:val="00401A4F"/>
    <w:rsid w:val="004022A2"/>
    <w:rsid w:val="00402D57"/>
    <w:rsid w:val="004035BA"/>
    <w:rsid w:val="00403A77"/>
    <w:rsid w:val="00403BFE"/>
    <w:rsid w:val="00405253"/>
    <w:rsid w:val="00405302"/>
    <w:rsid w:val="004055D2"/>
    <w:rsid w:val="0040685E"/>
    <w:rsid w:val="004073A7"/>
    <w:rsid w:val="004079E0"/>
    <w:rsid w:val="00407BBE"/>
    <w:rsid w:val="004102C2"/>
    <w:rsid w:val="004106FB"/>
    <w:rsid w:val="00410CF3"/>
    <w:rsid w:val="00410DD8"/>
    <w:rsid w:val="0041106A"/>
    <w:rsid w:val="00412130"/>
    <w:rsid w:val="00412477"/>
    <w:rsid w:val="0041584C"/>
    <w:rsid w:val="00415C38"/>
    <w:rsid w:val="00415F8C"/>
    <w:rsid w:val="00416024"/>
    <w:rsid w:val="00416380"/>
    <w:rsid w:val="0041654B"/>
    <w:rsid w:val="00416AC2"/>
    <w:rsid w:val="00417DB0"/>
    <w:rsid w:val="004203BB"/>
    <w:rsid w:val="00420DD8"/>
    <w:rsid w:val="0042158C"/>
    <w:rsid w:val="00421CA9"/>
    <w:rsid w:val="00421D61"/>
    <w:rsid w:val="00423591"/>
    <w:rsid w:val="0042397A"/>
    <w:rsid w:val="00423C0C"/>
    <w:rsid w:val="00423F26"/>
    <w:rsid w:val="00424104"/>
    <w:rsid w:val="00424DC2"/>
    <w:rsid w:val="00425E58"/>
    <w:rsid w:val="00425F72"/>
    <w:rsid w:val="0042648B"/>
    <w:rsid w:val="004265C2"/>
    <w:rsid w:val="004268FF"/>
    <w:rsid w:val="00426A7C"/>
    <w:rsid w:val="0042709E"/>
    <w:rsid w:val="004275CC"/>
    <w:rsid w:val="00427A6F"/>
    <w:rsid w:val="0043000F"/>
    <w:rsid w:val="004301DF"/>
    <w:rsid w:val="00430FBA"/>
    <w:rsid w:val="00431AA8"/>
    <w:rsid w:val="00431CAC"/>
    <w:rsid w:val="0043202E"/>
    <w:rsid w:val="00432069"/>
    <w:rsid w:val="00432574"/>
    <w:rsid w:val="004330AF"/>
    <w:rsid w:val="004336E9"/>
    <w:rsid w:val="00433F51"/>
    <w:rsid w:val="00434D88"/>
    <w:rsid w:val="00434E1F"/>
    <w:rsid w:val="00434F42"/>
    <w:rsid w:val="00435C0E"/>
    <w:rsid w:val="00436E20"/>
    <w:rsid w:val="00437041"/>
    <w:rsid w:val="00437064"/>
    <w:rsid w:val="00437A48"/>
    <w:rsid w:val="00437A5B"/>
    <w:rsid w:val="00437ED1"/>
    <w:rsid w:val="00440376"/>
    <w:rsid w:val="00440A90"/>
    <w:rsid w:val="00441547"/>
    <w:rsid w:val="0044202B"/>
    <w:rsid w:val="00442962"/>
    <w:rsid w:val="00442A03"/>
    <w:rsid w:val="00442CC5"/>
    <w:rsid w:val="004439BD"/>
    <w:rsid w:val="00443ADF"/>
    <w:rsid w:val="00443AE0"/>
    <w:rsid w:val="00443F00"/>
    <w:rsid w:val="004441EF"/>
    <w:rsid w:val="00444334"/>
    <w:rsid w:val="004443F6"/>
    <w:rsid w:val="00444A17"/>
    <w:rsid w:val="00444B15"/>
    <w:rsid w:val="00445FDD"/>
    <w:rsid w:val="004461A2"/>
    <w:rsid w:val="00446647"/>
    <w:rsid w:val="004472E7"/>
    <w:rsid w:val="00450507"/>
    <w:rsid w:val="00450597"/>
    <w:rsid w:val="004505EE"/>
    <w:rsid w:val="004507A7"/>
    <w:rsid w:val="004507E9"/>
    <w:rsid w:val="00450AD5"/>
    <w:rsid w:val="004511F0"/>
    <w:rsid w:val="00451394"/>
    <w:rsid w:val="0045165A"/>
    <w:rsid w:val="00451CD8"/>
    <w:rsid w:val="00451DDA"/>
    <w:rsid w:val="004529DE"/>
    <w:rsid w:val="00452B45"/>
    <w:rsid w:val="00452B6A"/>
    <w:rsid w:val="00452E59"/>
    <w:rsid w:val="00452E8F"/>
    <w:rsid w:val="00452E90"/>
    <w:rsid w:val="00452EC6"/>
    <w:rsid w:val="00452FAE"/>
    <w:rsid w:val="00452FF1"/>
    <w:rsid w:val="004531E2"/>
    <w:rsid w:val="004533E0"/>
    <w:rsid w:val="00453E52"/>
    <w:rsid w:val="004541F7"/>
    <w:rsid w:val="00454EAD"/>
    <w:rsid w:val="004552CC"/>
    <w:rsid w:val="00455E40"/>
    <w:rsid w:val="004563EB"/>
    <w:rsid w:val="004565DE"/>
    <w:rsid w:val="004568B2"/>
    <w:rsid w:val="00456CF0"/>
    <w:rsid w:val="00457DED"/>
    <w:rsid w:val="00457F4D"/>
    <w:rsid w:val="004600B6"/>
    <w:rsid w:val="00460658"/>
    <w:rsid w:val="00460FD8"/>
    <w:rsid w:val="00461B76"/>
    <w:rsid w:val="00462680"/>
    <w:rsid w:val="00462C71"/>
    <w:rsid w:val="00464A5C"/>
    <w:rsid w:val="00464A77"/>
    <w:rsid w:val="00464E03"/>
    <w:rsid w:val="00464E2D"/>
    <w:rsid w:val="004658AE"/>
    <w:rsid w:val="00466762"/>
    <w:rsid w:val="00466A9C"/>
    <w:rsid w:val="00467AE9"/>
    <w:rsid w:val="00467FF0"/>
    <w:rsid w:val="00470255"/>
    <w:rsid w:val="0047026A"/>
    <w:rsid w:val="0047061D"/>
    <w:rsid w:val="0047117F"/>
    <w:rsid w:val="004714B5"/>
    <w:rsid w:val="004715F2"/>
    <w:rsid w:val="0047166B"/>
    <w:rsid w:val="00471F0B"/>
    <w:rsid w:val="004725A8"/>
    <w:rsid w:val="0047301D"/>
    <w:rsid w:val="004732EE"/>
    <w:rsid w:val="004733D5"/>
    <w:rsid w:val="00473616"/>
    <w:rsid w:val="00473810"/>
    <w:rsid w:val="0047424A"/>
    <w:rsid w:val="004747D6"/>
    <w:rsid w:val="00474800"/>
    <w:rsid w:val="004748A2"/>
    <w:rsid w:val="004756EC"/>
    <w:rsid w:val="0047589E"/>
    <w:rsid w:val="00475D12"/>
    <w:rsid w:val="00476086"/>
    <w:rsid w:val="004761D7"/>
    <w:rsid w:val="00476A2F"/>
    <w:rsid w:val="00477346"/>
    <w:rsid w:val="0047757C"/>
    <w:rsid w:val="0048094A"/>
    <w:rsid w:val="00480B00"/>
    <w:rsid w:val="004810B4"/>
    <w:rsid w:val="004812F3"/>
    <w:rsid w:val="00481734"/>
    <w:rsid w:val="00481A6B"/>
    <w:rsid w:val="004828EC"/>
    <w:rsid w:val="00482DB5"/>
    <w:rsid w:val="004831ED"/>
    <w:rsid w:val="004836C9"/>
    <w:rsid w:val="00484AAB"/>
    <w:rsid w:val="00485046"/>
    <w:rsid w:val="0048540C"/>
    <w:rsid w:val="00486C8C"/>
    <w:rsid w:val="0048784E"/>
    <w:rsid w:val="004919EC"/>
    <w:rsid w:val="00491C8A"/>
    <w:rsid w:val="00491FA8"/>
    <w:rsid w:val="004920EA"/>
    <w:rsid w:val="00492231"/>
    <w:rsid w:val="00492261"/>
    <w:rsid w:val="00492524"/>
    <w:rsid w:val="00492A9E"/>
    <w:rsid w:val="00492EB6"/>
    <w:rsid w:val="00492F6E"/>
    <w:rsid w:val="00493AF6"/>
    <w:rsid w:val="004943AF"/>
    <w:rsid w:val="004945DB"/>
    <w:rsid w:val="0049481F"/>
    <w:rsid w:val="0049491D"/>
    <w:rsid w:val="004949C7"/>
    <w:rsid w:val="00494D11"/>
    <w:rsid w:val="004950CC"/>
    <w:rsid w:val="00495B79"/>
    <w:rsid w:val="0049612E"/>
    <w:rsid w:val="004961DD"/>
    <w:rsid w:val="004962B7"/>
    <w:rsid w:val="00496F1C"/>
    <w:rsid w:val="00496F9D"/>
    <w:rsid w:val="00497405"/>
    <w:rsid w:val="004A09EC"/>
    <w:rsid w:val="004A12C7"/>
    <w:rsid w:val="004A1C95"/>
    <w:rsid w:val="004A1D1B"/>
    <w:rsid w:val="004A1E31"/>
    <w:rsid w:val="004A1F66"/>
    <w:rsid w:val="004A20A7"/>
    <w:rsid w:val="004A2376"/>
    <w:rsid w:val="004A2EFE"/>
    <w:rsid w:val="004A3EB8"/>
    <w:rsid w:val="004A3EC6"/>
    <w:rsid w:val="004A4895"/>
    <w:rsid w:val="004A4932"/>
    <w:rsid w:val="004A4D0B"/>
    <w:rsid w:val="004A50EB"/>
    <w:rsid w:val="004A63F3"/>
    <w:rsid w:val="004A6CB5"/>
    <w:rsid w:val="004A6E0C"/>
    <w:rsid w:val="004A7040"/>
    <w:rsid w:val="004A776E"/>
    <w:rsid w:val="004A7B9A"/>
    <w:rsid w:val="004A7E19"/>
    <w:rsid w:val="004B0A0E"/>
    <w:rsid w:val="004B0DA8"/>
    <w:rsid w:val="004B1516"/>
    <w:rsid w:val="004B16EC"/>
    <w:rsid w:val="004B17A8"/>
    <w:rsid w:val="004B1962"/>
    <w:rsid w:val="004B1970"/>
    <w:rsid w:val="004B2AAF"/>
    <w:rsid w:val="004B331C"/>
    <w:rsid w:val="004B358E"/>
    <w:rsid w:val="004B36E2"/>
    <w:rsid w:val="004B3A3E"/>
    <w:rsid w:val="004B4A55"/>
    <w:rsid w:val="004B4EC2"/>
    <w:rsid w:val="004B5584"/>
    <w:rsid w:val="004B590F"/>
    <w:rsid w:val="004B60D5"/>
    <w:rsid w:val="004B64C5"/>
    <w:rsid w:val="004B6506"/>
    <w:rsid w:val="004B7064"/>
    <w:rsid w:val="004B744B"/>
    <w:rsid w:val="004B7642"/>
    <w:rsid w:val="004B7E83"/>
    <w:rsid w:val="004C08C7"/>
    <w:rsid w:val="004C0D51"/>
    <w:rsid w:val="004C15AF"/>
    <w:rsid w:val="004C1DF2"/>
    <w:rsid w:val="004C2033"/>
    <w:rsid w:val="004C2A83"/>
    <w:rsid w:val="004C4D0B"/>
    <w:rsid w:val="004C4E28"/>
    <w:rsid w:val="004C4EA5"/>
    <w:rsid w:val="004C529A"/>
    <w:rsid w:val="004C53A7"/>
    <w:rsid w:val="004C55F0"/>
    <w:rsid w:val="004C56EF"/>
    <w:rsid w:val="004C6E76"/>
    <w:rsid w:val="004C75B4"/>
    <w:rsid w:val="004C7864"/>
    <w:rsid w:val="004C7DBB"/>
    <w:rsid w:val="004C7DE4"/>
    <w:rsid w:val="004D0675"/>
    <w:rsid w:val="004D0A68"/>
    <w:rsid w:val="004D0ED2"/>
    <w:rsid w:val="004D10DC"/>
    <w:rsid w:val="004D27E6"/>
    <w:rsid w:val="004D2FE5"/>
    <w:rsid w:val="004D4829"/>
    <w:rsid w:val="004D4A44"/>
    <w:rsid w:val="004D600C"/>
    <w:rsid w:val="004D6760"/>
    <w:rsid w:val="004D6FA9"/>
    <w:rsid w:val="004D717F"/>
    <w:rsid w:val="004D7387"/>
    <w:rsid w:val="004D7B01"/>
    <w:rsid w:val="004D7D21"/>
    <w:rsid w:val="004E0492"/>
    <w:rsid w:val="004E0D42"/>
    <w:rsid w:val="004E199B"/>
    <w:rsid w:val="004E1E72"/>
    <w:rsid w:val="004E2C31"/>
    <w:rsid w:val="004E2DBC"/>
    <w:rsid w:val="004E324F"/>
    <w:rsid w:val="004E3773"/>
    <w:rsid w:val="004E5B39"/>
    <w:rsid w:val="004E5C3B"/>
    <w:rsid w:val="004E5CE7"/>
    <w:rsid w:val="004E617E"/>
    <w:rsid w:val="004E64E2"/>
    <w:rsid w:val="004E6D81"/>
    <w:rsid w:val="004E6E27"/>
    <w:rsid w:val="004E709C"/>
    <w:rsid w:val="004E74DB"/>
    <w:rsid w:val="004E78F9"/>
    <w:rsid w:val="004F0E3A"/>
    <w:rsid w:val="004F0ECF"/>
    <w:rsid w:val="004F191B"/>
    <w:rsid w:val="004F1CF9"/>
    <w:rsid w:val="004F295C"/>
    <w:rsid w:val="004F3A68"/>
    <w:rsid w:val="004F490F"/>
    <w:rsid w:val="004F4ABF"/>
    <w:rsid w:val="004F587D"/>
    <w:rsid w:val="004F6277"/>
    <w:rsid w:val="004F65E1"/>
    <w:rsid w:val="004F6D39"/>
    <w:rsid w:val="004F6F5B"/>
    <w:rsid w:val="00500001"/>
    <w:rsid w:val="00500823"/>
    <w:rsid w:val="0050092A"/>
    <w:rsid w:val="005009B6"/>
    <w:rsid w:val="00501284"/>
    <w:rsid w:val="005013B3"/>
    <w:rsid w:val="00501593"/>
    <w:rsid w:val="00501C20"/>
    <w:rsid w:val="00501D2F"/>
    <w:rsid w:val="00501DBD"/>
    <w:rsid w:val="00501DC8"/>
    <w:rsid w:val="00502989"/>
    <w:rsid w:val="00502CE5"/>
    <w:rsid w:val="0050390C"/>
    <w:rsid w:val="00503FE4"/>
    <w:rsid w:val="005044FB"/>
    <w:rsid w:val="00504B9E"/>
    <w:rsid w:val="00504C41"/>
    <w:rsid w:val="00504DA4"/>
    <w:rsid w:val="005053E1"/>
    <w:rsid w:val="00506407"/>
    <w:rsid w:val="00506955"/>
    <w:rsid w:val="00506FE6"/>
    <w:rsid w:val="005070AB"/>
    <w:rsid w:val="00507961"/>
    <w:rsid w:val="00507A7F"/>
    <w:rsid w:val="00510413"/>
    <w:rsid w:val="00510E2F"/>
    <w:rsid w:val="00511797"/>
    <w:rsid w:val="0051191C"/>
    <w:rsid w:val="00512198"/>
    <w:rsid w:val="0051289B"/>
    <w:rsid w:val="00512E74"/>
    <w:rsid w:val="005136DC"/>
    <w:rsid w:val="005147F3"/>
    <w:rsid w:val="00514912"/>
    <w:rsid w:val="0051547F"/>
    <w:rsid w:val="0051582A"/>
    <w:rsid w:val="005158A8"/>
    <w:rsid w:val="00515CCD"/>
    <w:rsid w:val="00515CFD"/>
    <w:rsid w:val="00517B16"/>
    <w:rsid w:val="00517F82"/>
    <w:rsid w:val="005204E1"/>
    <w:rsid w:val="00520661"/>
    <w:rsid w:val="00521031"/>
    <w:rsid w:val="00521E1C"/>
    <w:rsid w:val="00522498"/>
    <w:rsid w:val="00523316"/>
    <w:rsid w:val="005238D7"/>
    <w:rsid w:val="00523C89"/>
    <w:rsid w:val="00523E7D"/>
    <w:rsid w:val="00524146"/>
    <w:rsid w:val="005244D2"/>
    <w:rsid w:val="00524807"/>
    <w:rsid w:val="00525844"/>
    <w:rsid w:val="00526020"/>
    <w:rsid w:val="00526985"/>
    <w:rsid w:val="005277B4"/>
    <w:rsid w:val="00527D59"/>
    <w:rsid w:val="00530AEE"/>
    <w:rsid w:val="00530B65"/>
    <w:rsid w:val="00531C15"/>
    <w:rsid w:val="00531F62"/>
    <w:rsid w:val="0053210B"/>
    <w:rsid w:val="00532356"/>
    <w:rsid w:val="0053250C"/>
    <w:rsid w:val="00533030"/>
    <w:rsid w:val="005331F7"/>
    <w:rsid w:val="005336FC"/>
    <w:rsid w:val="005337CA"/>
    <w:rsid w:val="00533D20"/>
    <w:rsid w:val="00533F02"/>
    <w:rsid w:val="00534215"/>
    <w:rsid w:val="005345E3"/>
    <w:rsid w:val="005346A8"/>
    <w:rsid w:val="0053565A"/>
    <w:rsid w:val="00536179"/>
    <w:rsid w:val="005367C6"/>
    <w:rsid w:val="0053708F"/>
    <w:rsid w:val="00537FDB"/>
    <w:rsid w:val="005400F5"/>
    <w:rsid w:val="00540E85"/>
    <w:rsid w:val="00541918"/>
    <w:rsid w:val="00541DAB"/>
    <w:rsid w:val="005420A2"/>
    <w:rsid w:val="00542518"/>
    <w:rsid w:val="0054360C"/>
    <w:rsid w:val="005437E0"/>
    <w:rsid w:val="00543F44"/>
    <w:rsid w:val="00544168"/>
    <w:rsid w:val="0054433B"/>
    <w:rsid w:val="00545A42"/>
    <w:rsid w:val="00545B93"/>
    <w:rsid w:val="00545CB3"/>
    <w:rsid w:val="0054632B"/>
    <w:rsid w:val="00546DD6"/>
    <w:rsid w:val="005472BA"/>
    <w:rsid w:val="00547541"/>
    <w:rsid w:val="00547682"/>
    <w:rsid w:val="00547F35"/>
    <w:rsid w:val="0055063A"/>
    <w:rsid w:val="0055075E"/>
    <w:rsid w:val="00550F64"/>
    <w:rsid w:val="00550FFB"/>
    <w:rsid w:val="00551114"/>
    <w:rsid w:val="005519F7"/>
    <w:rsid w:val="00551AE3"/>
    <w:rsid w:val="005522E4"/>
    <w:rsid w:val="0055238B"/>
    <w:rsid w:val="005524A6"/>
    <w:rsid w:val="00552AEA"/>
    <w:rsid w:val="00552C5C"/>
    <w:rsid w:val="00552E47"/>
    <w:rsid w:val="0055351B"/>
    <w:rsid w:val="005541A8"/>
    <w:rsid w:val="00554AD7"/>
    <w:rsid w:val="00554C59"/>
    <w:rsid w:val="005555DA"/>
    <w:rsid w:val="005559D0"/>
    <w:rsid w:val="00557FBF"/>
    <w:rsid w:val="0056036D"/>
    <w:rsid w:val="0056090D"/>
    <w:rsid w:val="00560F72"/>
    <w:rsid w:val="005612F8"/>
    <w:rsid w:val="00561375"/>
    <w:rsid w:val="005614B6"/>
    <w:rsid w:val="005627FE"/>
    <w:rsid w:val="005637E1"/>
    <w:rsid w:val="00563D21"/>
    <w:rsid w:val="00564621"/>
    <w:rsid w:val="005649D8"/>
    <w:rsid w:val="005658E7"/>
    <w:rsid w:val="00566641"/>
    <w:rsid w:val="00566A1F"/>
    <w:rsid w:val="00567098"/>
    <w:rsid w:val="00567194"/>
    <w:rsid w:val="00567D6F"/>
    <w:rsid w:val="005709A8"/>
    <w:rsid w:val="00570FBD"/>
    <w:rsid w:val="005722A6"/>
    <w:rsid w:val="005727D2"/>
    <w:rsid w:val="00572C3B"/>
    <w:rsid w:val="00572E4F"/>
    <w:rsid w:val="0057323E"/>
    <w:rsid w:val="005734D8"/>
    <w:rsid w:val="00573ABD"/>
    <w:rsid w:val="005747B9"/>
    <w:rsid w:val="00574A4B"/>
    <w:rsid w:val="00574A86"/>
    <w:rsid w:val="00574FA4"/>
    <w:rsid w:val="00575524"/>
    <w:rsid w:val="00575599"/>
    <w:rsid w:val="005757D9"/>
    <w:rsid w:val="00575D30"/>
    <w:rsid w:val="00575DE3"/>
    <w:rsid w:val="0057754B"/>
    <w:rsid w:val="005776B2"/>
    <w:rsid w:val="00577D49"/>
    <w:rsid w:val="00580B9C"/>
    <w:rsid w:val="00581C4C"/>
    <w:rsid w:val="005820C9"/>
    <w:rsid w:val="005821C7"/>
    <w:rsid w:val="005834E7"/>
    <w:rsid w:val="005839CA"/>
    <w:rsid w:val="00583A1D"/>
    <w:rsid w:val="00583C56"/>
    <w:rsid w:val="005840AA"/>
    <w:rsid w:val="005845F4"/>
    <w:rsid w:val="0058494A"/>
    <w:rsid w:val="00584D7D"/>
    <w:rsid w:val="00585023"/>
    <w:rsid w:val="0059012B"/>
    <w:rsid w:val="0059038B"/>
    <w:rsid w:val="00590B58"/>
    <w:rsid w:val="0059259A"/>
    <w:rsid w:val="005926C9"/>
    <w:rsid w:val="00592EA9"/>
    <w:rsid w:val="00593026"/>
    <w:rsid w:val="0059336B"/>
    <w:rsid w:val="005941C1"/>
    <w:rsid w:val="005943C4"/>
    <w:rsid w:val="00594F5E"/>
    <w:rsid w:val="00595092"/>
    <w:rsid w:val="005951FD"/>
    <w:rsid w:val="0059530C"/>
    <w:rsid w:val="00595A22"/>
    <w:rsid w:val="00595E45"/>
    <w:rsid w:val="005962E7"/>
    <w:rsid w:val="005964AF"/>
    <w:rsid w:val="0059651C"/>
    <w:rsid w:val="005968E7"/>
    <w:rsid w:val="00596E1F"/>
    <w:rsid w:val="0059720C"/>
    <w:rsid w:val="00597E78"/>
    <w:rsid w:val="005A09A0"/>
    <w:rsid w:val="005A0C65"/>
    <w:rsid w:val="005A17DA"/>
    <w:rsid w:val="005A1D8D"/>
    <w:rsid w:val="005A2379"/>
    <w:rsid w:val="005A308F"/>
    <w:rsid w:val="005A3295"/>
    <w:rsid w:val="005A370C"/>
    <w:rsid w:val="005A4121"/>
    <w:rsid w:val="005A437C"/>
    <w:rsid w:val="005A44B5"/>
    <w:rsid w:val="005A4C47"/>
    <w:rsid w:val="005A5E11"/>
    <w:rsid w:val="005A6991"/>
    <w:rsid w:val="005A74A5"/>
    <w:rsid w:val="005A7746"/>
    <w:rsid w:val="005A7EE8"/>
    <w:rsid w:val="005B0D4C"/>
    <w:rsid w:val="005B25E6"/>
    <w:rsid w:val="005B2C78"/>
    <w:rsid w:val="005B30F5"/>
    <w:rsid w:val="005B3666"/>
    <w:rsid w:val="005B3ECE"/>
    <w:rsid w:val="005B4BA6"/>
    <w:rsid w:val="005B4F43"/>
    <w:rsid w:val="005B51E6"/>
    <w:rsid w:val="005B54E0"/>
    <w:rsid w:val="005B568B"/>
    <w:rsid w:val="005B568D"/>
    <w:rsid w:val="005B57A0"/>
    <w:rsid w:val="005B59B3"/>
    <w:rsid w:val="005B5FE9"/>
    <w:rsid w:val="005B7215"/>
    <w:rsid w:val="005B7530"/>
    <w:rsid w:val="005B787E"/>
    <w:rsid w:val="005B7882"/>
    <w:rsid w:val="005B79B4"/>
    <w:rsid w:val="005C007A"/>
    <w:rsid w:val="005C038A"/>
    <w:rsid w:val="005C05AE"/>
    <w:rsid w:val="005C0836"/>
    <w:rsid w:val="005C09FD"/>
    <w:rsid w:val="005C10BE"/>
    <w:rsid w:val="005C1566"/>
    <w:rsid w:val="005C16B2"/>
    <w:rsid w:val="005C19B9"/>
    <w:rsid w:val="005C1B81"/>
    <w:rsid w:val="005C1DBD"/>
    <w:rsid w:val="005C20D3"/>
    <w:rsid w:val="005C2578"/>
    <w:rsid w:val="005C3E4E"/>
    <w:rsid w:val="005C3F64"/>
    <w:rsid w:val="005C4265"/>
    <w:rsid w:val="005C5092"/>
    <w:rsid w:val="005C52D4"/>
    <w:rsid w:val="005C586F"/>
    <w:rsid w:val="005C7119"/>
    <w:rsid w:val="005C7358"/>
    <w:rsid w:val="005C799A"/>
    <w:rsid w:val="005C7D16"/>
    <w:rsid w:val="005C7D3C"/>
    <w:rsid w:val="005C7D7C"/>
    <w:rsid w:val="005D16CE"/>
    <w:rsid w:val="005D2048"/>
    <w:rsid w:val="005D23E9"/>
    <w:rsid w:val="005D24C0"/>
    <w:rsid w:val="005D2A89"/>
    <w:rsid w:val="005D336A"/>
    <w:rsid w:val="005D35E8"/>
    <w:rsid w:val="005D3B8A"/>
    <w:rsid w:val="005D41BB"/>
    <w:rsid w:val="005D4690"/>
    <w:rsid w:val="005D602B"/>
    <w:rsid w:val="005D64BE"/>
    <w:rsid w:val="005D6779"/>
    <w:rsid w:val="005D6A97"/>
    <w:rsid w:val="005D6BCD"/>
    <w:rsid w:val="005D6CCA"/>
    <w:rsid w:val="005D78DE"/>
    <w:rsid w:val="005D7D02"/>
    <w:rsid w:val="005D7F43"/>
    <w:rsid w:val="005E0580"/>
    <w:rsid w:val="005E0856"/>
    <w:rsid w:val="005E16E6"/>
    <w:rsid w:val="005E1997"/>
    <w:rsid w:val="005E1D45"/>
    <w:rsid w:val="005E26C2"/>
    <w:rsid w:val="005E2D30"/>
    <w:rsid w:val="005E3C93"/>
    <w:rsid w:val="005E428E"/>
    <w:rsid w:val="005E471F"/>
    <w:rsid w:val="005E477D"/>
    <w:rsid w:val="005E4959"/>
    <w:rsid w:val="005E5056"/>
    <w:rsid w:val="005E55EA"/>
    <w:rsid w:val="005E5D39"/>
    <w:rsid w:val="005E64DA"/>
    <w:rsid w:val="005E6CA6"/>
    <w:rsid w:val="005E6FCD"/>
    <w:rsid w:val="005E7E89"/>
    <w:rsid w:val="005F0067"/>
    <w:rsid w:val="005F0547"/>
    <w:rsid w:val="005F0B91"/>
    <w:rsid w:val="005F0BCD"/>
    <w:rsid w:val="005F0F0A"/>
    <w:rsid w:val="005F2778"/>
    <w:rsid w:val="005F2B31"/>
    <w:rsid w:val="005F3207"/>
    <w:rsid w:val="005F322D"/>
    <w:rsid w:val="005F328F"/>
    <w:rsid w:val="005F37EA"/>
    <w:rsid w:val="005F43DB"/>
    <w:rsid w:val="005F5790"/>
    <w:rsid w:val="005F5918"/>
    <w:rsid w:val="005F5954"/>
    <w:rsid w:val="005F59AF"/>
    <w:rsid w:val="005F6D4F"/>
    <w:rsid w:val="005F6E7B"/>
    <w:rsid w:val="005F724C"/>
    <w:rsid w:val="00600222"/>
    <w:rsid w:val="00600280"/>
    <w:rsid w:val="00601327"/>
    <w:rsid w:val="0060193F"/>
    <w:rsid w:val="00601BAA"/>
    <w:rsid w:val="00602145"/>
    <w:rsid w:val="006025ED"/>
    <w:rsid w:val="00602CA8"/>
    <w:rsid w:val="006038CD"/>
    <w:rsid w:val="00603904"/>
    <w:rsid w:val="0060406B"/>
    <w:rsid w:val="00604498"/>
    <w:rsid w:val="00604549"/>
    <w:rsid w:val="00604828"/>
    <w:rsid w:val="00604B21"/>
    <w:rsid w:val="006054D2"/>
    <w:rsid w:val="0060670D"/>
    <w:rsid w:val="006071CF"/>
    <w:rsid w:val="00607383"/>
    <w:rsid w:val="00607ABF"/>
    <w:rsid w:val="006107E9"/>
    <w:rsid w:val="00610AD3"/>
    <w:rsid w:val="00610EE1"/>
    <w:rsid w:val="006110B2"/>
    <w:rsid w:val="0061164B"/>
    <w:rsid w:val="00612FB2"/>
    <w:rsid w:val="00613260"/>
    <w:rsid w:val="00613871"/>
    <w:rsid w:val="0061446F"/>
    <w:rsid w:val="0061479E"/>
    <w:rsid w:val="00615096"/>
    <w:rsid w:val="006160F1"/>
    <w:rsid w:val="00616198"/>
    <w:rsid w:val="00616485"/>
    <w:rsid w:val="00617380"/>
    <w:rsid w:val="0061748E"/>
    <w:rsid w:val="00617AAF"/>
    <w:rsid w:val="00620095"/>
    <w:rsid w:val="0062019A"/>
    <w:rsid w:val="00620214"/>
    <w:rsid w:val="00620469"/>
    <w:rsid w:val="0062059B"/>
    <w:rsid w:val="00621390"/>
    <w:rsid w:val="00621FDC"/>
    <w:rsid w:val="006226E9"/>
    <w:rsid w:val="00622827"/>
    <w:rsid w:val="00622AD4"/>
    <w:rsid w:val="00622BCC"/>
    <w:rsid w:val="0062312B"/>
    <w:rsid w:val="0062312E"/>
    <w:rsid w:val="0062364E"/>
    <w:rsid w:val="0062397B"/>
    <w:rsid w:val="006241BA"/>
    <w:rsid w:val="006244FA"/>
    <w:rsid w:val="0062454D"/>
    <w:rsid w:val="00624659"/>
    <w:rsid w:val="00624938"/>
    <w:rsid w:val="00624DE3"/>
    <w:rsid w:val="00624E32"/>
    <w:rsid w:val="00624F3F"/>
    <w:rsid w:val="00625050"/>
    <w:rsid w:val="006250C6"/>
    <w:rsid w:val="006256C7"/>
    <w:rsid w:val="00625ED2"/>
    <w:rsid w:val="0062676D"/>
    <w:rsid w:val="0062720D"/>
    <w:rsid w:val="0062740D"/>
    <w:rsid w:val="0062744F"/>
    <w:rsid w:val="00627C74"/>
    <w:rsid w:val="00627E9D"/>
    <w:rsid w:val="00630313"/>
    <w:rsid w:val="00630F76"/>
    <w:rsid w:val="006315ED"/>
    <w:rsid w:val="00631CE2"/>
    <w:rsid w:val="006333A6"/>
    <w:rsid w:val="00633453"/>
    <w:rsid w:val="006334B7"/>
    <w:rsid w:val="00633684"/>
    <w:rsid w:val="00633D2F"/>
    <w:rsid w:val="00633F12"/>
    <w:rsid w:val="00634F6E"/>
    <w:rsid w:val="006358A9"/>
    <w:rsid w:val="00635A46"/>
    <w:rsid w:val="006363EB"/>
    <w:rsid w:val="006364C3"/>
    <w:rsid w:val="006365DE"/>
    <w:rsid w:val="00636EC4"/>
    <w:rsid w:val="00637895"/>
    <w:rsid w:val="00637D3F"/>
    <w:rsid w:val="00640481"/>
    <w:rsid w:val="00640C86"/>
    <w:rsid w:val="00640FFA"/>
    <w:rsid w:val="0064115C"/>
    <w:rsid w:val="006412CC"/>
    <w:rsid w:val="00641EB4"/>
    <w:rsid w:val="00641F59"/>
    <w:rsid w:val="006420B5"/>
    <w:rsid w:val="00643957"/>
    <w:rsid w:val="006443FC"/>
    <w:rsid w:val="006447BB"/>
    <w:rsid w:val="0064485A"/>
    <w:rsid w:val="00644E06"/>
    <w:rsid w:val="006452E0"/>
    <w:rsid w:val="00645569"/>
    <w:rsid w:val="006458CC"/>
    <w:rsid w:val="00645946"/>
    <w:rsid w:val="006462A1"/>
    <w:rsid w:val="00646B67"/>
    <w:rsid w:val="00647D56"/>
    <w:rsid w:val="006500F8"/>
    <w:rsid w:val="00650265"/>
    <w:rsid w:val="00650D05"/>
    <w:rsid w:val="0065110A"/>
    <w:rsid w:val="0065158D"/>
    <w:rsid w:val="0065180F"/>
    <w:rsid w:val="006522A2"/>
    <w:rsid w:val="00653083"/>
    <w:rsid w:val="006530D1"/>
    <w:rsid w:val="006531C7"/>
    <w:rsid w:val="00654A86"/>
    <w:rsid w:val="00654CEB"/>
    <w:rsid w:val="006550FF"/>
    <w:rsid w:val="00655827"/>
    <w:rsid w:val="00655873"/>
    <w:rsid w:val="00656346"/>
    <w:rsid w:val="00656820"/>
    <w:rsid w:val="0065774D"/>
    <w:rsid w:val="006577E4"/>
    <w:rsid w:val="006579D9"/>
    <w:rsid w:val="00660640"/>
    <w:rsid w:val="00660C90"/>
    <w:rsid w:val="00660D0D"/>
    <w:rsid w:val="00660D26"/>
    <w:rsid w:val="00660E73"/>
    <w:rsid w:val="00662746"/>
    <w:rsid w:val="00662B64"/>
    <w:rsid w:val="00662D59"/>
    <w:rsid w:val="00663567"/>
    <w:rsid w:val="00663811"/>
    <w:rsid w:val="00663D98"/>
    <w:rsid w:val="00663F61"/>
    <w:rsid w:val="0066414B"/>
    <w:rsid w:val="0066420B"/>
    <w:rsid w:val="0066450E"/>
    <w:rsid w:val="00664865"/>
    <w:rsid w:val="00664E03"/>
    <w:rsid w:val="006653AC"/>
    <w:rsid w:val="00665AB2"/>
    <w:rsid w:val="00665B51"/>
    <w:rsid w:val="00665F96"/>
    <w:rsid w:val="0066604D"/>
    <w:rsid w:val="006668B4"/>
    <w:rsid w:val="00666E81"/>
    <w:rsid w:val="00666FE4"/>
    <w:rsid w:val="00667052"/>
    <w:rsid w:val="00667E0B"/>
    <w:rsid w:val="00667F4D"/>
    <w:rsid w:val="00670139"/>
    <w:rsid w:val="00671845"/>
    <w:rsid w:val="006724C6"/>
    <w:rsid w:val="00672B1C"/>
    <w:rsid w:val="00672E76"/>
    <w:rsid w:val="00673562"/>
    <w:rsid w:val="00673752"/>
    <w:rsid w:val="00674825"/>
    <w:rsid w:val="00674C5F"/>
    <w:rsid w:val="006751C5"/>
    <w:rsid w:val="006752B8"/>
    <w:rsid w:val="006753FC"/>
    <w:rsid w:val="0067556C"/>
    <w:rsid w:val="0067632F"/>
    <w:rsid w:val="006772D0"/>
    <w:rsid w:val="00677C4F"/>
    <w:rsid w:val="00680299"/>
    <w:rsid w:val="006803B1"/>
    <w:rsid w:val="0068059A"/>
    <w:rsid w:val="00680CE4"/>
    <w:rsid w:val="00680E3A"/>
    <w:rsid w:val="00681070"/>
    <w:rsid w:val="00681C89"/>
    <w:rsid w:val="006822A6"/>
    <w:rsid w:val="00683949"/>
    <w:rsid w:val="006840C7"/>
    <w:rsid w:val="0068419F"/>
    <w:rsid w:val="00684285"/>
    <w:rsid w:val="00684315"/>
    <w:rsid w:val="006850BD"/>
    <w:rsid w:val="00686DFA"/>
    <w:rsid w:val="00687CBA"/>
    <w:rsid w:val="00690521"/>
    <w:rsid w:val="00690558"/>
    <w:rsid w:val="00690835"/>
    <w:rsid w:val="00690BF5"/>
    <w:rsid w:val="00690C1F"/>
    <w:rsid w:val="00690EB8"/>
    <w:rsid w:val="006935C8"/>
    <w:rsid w:val="0069396D"/>
    <w:rsid w:val="00693D2F"/>
    <w:rsid w:val="00694160"/>
    <w:rsid w:val="00694ADA"/>
    <w:rsid w:val="00694E6B"/>
    <w:rsid w:val="0069516F"/>
    <w:rsid w:val="006952F9"/>
    <w:rsid w:val="00695586"/>
    <w:rsid w:val="00695705"/>
    <w:rsid w:val="00696217"/>
    <w:rsid w:val="0069657C"/>
    <w:rsid w:val="00696F94"/>
    <w:rsid w:val="00697742"/>
    <w:rsid w:val="006978D0"/>
    <w:rsid w:val="006A093D"/>
    <w:rsid w:val="006A0EE0"/>
    <w:rsid w:val="006A102E"/>
    <w:rsid w:val="006A1196"/>
    <w:rsid w:val="006A1DE8"/>
    <w:rsid w:val="006A23BC"/>
    <w:rsid w:val="006A297C"/>
    <w:rsid w:val="006A29EA"/>
    <w:rsid w:val="006A2D47"/>
    <w:rsid w:val="006A3365"/>
    <w:rsid w:val="006A3B34"/>
    <w:rsid w:val="006A40C0"/>
    <w:rsid w:val="006A4988"/>
    <w:rsid w:val="006A4BD0"/>
    <w:rsid w:val="006A4F72"/>
    <w:rsid w:val="006A5A2B"/>
    <w:rsid w:val="006A5F9E"/>
    <w:rsid w:val="006A631B"/>
    <w:rsid w:val="006A6A32"/>
    <w:rsid w:val="006A6BA0"/>
    <w:rsid w:val="006A6EA8"/>
    <w:rsid w:val="006A70AF"/>
    <w:rsid w:val="006A749E"/>
    <w:rsid w:val="006A7A10"/>
    <w:rsid w:val="006A7FE3"/>
    <w:rsid w:val="006B1E07"/>
    <w:rsid w:val="006B245F"/>
    <w:rsid w:val="006B26F9"/>
    <w:rsid w:val="006B2899"/>
    <w:rsid w:val="006B2EE4"/>
    <w:rsid w:val="006B3F2F"/>
    <w:rsid w:val="006B46E7"/>
    <w:rsid w:val="006B4B11"/>
    <w:rsid w:val="006B4B78"/>
    <w:rsid w:val="006B4B81"/>
    <w:rsid w:val="006B4CF1"/>
    <w:rsid w:val="006B51C4"/>
    <w:rsid w:val="006B6287"/>
    <w:rsid w:val="006B6FB6"/>
    <w:rsid w:val="006B779D"/>
    <w:rsid w:val="006C0F8E"/>
    <w:rsid w:val="006C1480"/>
    <w:rsid w:val="006C1534"/>
    <w:rsid w:val="006C1728"/>
    <w:rsid w:val="006C1FD1"/>
    <w:rsid w:val="006C21FB"/>
    <w:rsid w:val="006C2CBD"/>
    <w:rsid w:val="006C3AC5"/>
    <w:rsid w:val="006C4BEB"/>
    <w:rsid w:val="006C550B"/>
    <w:rsid w:val="006C5A11"/>
    <w:rsid w:val="006C5F82"/>
    <w:rsid w:val="006C6784"/>
    <w:rsid w:val="006C775A"/>
    <w:rsid w:val="006C7C12"/>
    <w:rsid w:val="006C7E7D"/>
    <w:rsid w:val="006D0836"/>
    <w:rsid w:val="006D0D5D"/>
    <w:rsid w:val="006D0E8E"/>
    <w:rsid w:val="006D1CDF"/>
    <w:rsid w:val="006D247B"/>
    <w:rsid w:val="006D254E"/>
    <w:rsid w:val="006D2B49"/>
    <w:rsid w:val="006D2D53"/>
    <w:rsid w:val="006D36B1"/>
    <w:rsid w:val="006D36C3"/>
    <w:rsid w:val="006D375B"/>
    <w:rsid w:val="006D3A30"/>
    <w:rsid w:val="006D434B"/>
    <w:rsid w:val="006D4893"/>
    <w:rsid w:val="006D5969"/>
    <w:rsid w:val="006D5D9B"/>
    <w:rsid w:val="006D5F5E"/>
    <w:rsid w:val="006D6AB7"/>
    <w:rsid w:val="006D6FD1"/>
    <w:rsid w:val="006E006E"/>
    <w:rsid w:val="006E0161"/>
    <w:rsid w:val="006E05D7"/>
    <w:rsid w:val="006E0CF9"/>
    <w:rsid w:val="006E1010"/>
    <w:rsid w:val="006E166D"/>
    <w:rsid w:val="006E2694"/>
    <w:rsid w:val="006E2759"/>
    <w:rsid w:val="006E2C3A"/>
    <w:rsid w:val="006E3739"/>
    <w:rsid w:val="006E3759"/>
    <w:rsid w:val="006E3CB5"/>
    <w:rsid w:val="006E3DA1"/>
    <w:rsid w:val="006E429E"/>
    <w:rsid w:val="006E506B"/>
    <w:rsid w:val="006E5503"/>
    <w:rsid w:val="006E5839"/>
    <w:rsid w:val="006E5EF7"/>
    <w:rsid w:val="006E5F6B"/>
    <w:rsid w:val="006E5FB3"/>
    <w:rsid w:val="006E6466"/>
    <w:rsid w:val="006E64EE"/>
    <w:rsid w:val="006E6841"/>
    <w:rsid w:val="006F029E"/>
    <w:rsid w:val="006F0D0A"/>
    <w:rsid w:val="006F0EEE"/>
    <w:rsid w:val="006F1051"/>
    <w:rsid w:val="006F1618"/>
    <w:rsid w:val="006F182D"/>
    <w:rsid w:val="006F2200"/>
    <w:rsid w:val="006F2452"/>
    <w:rsid w:val="006F297F"/>
    <w:rsid w:val="006F3FD6"/>
    <w:rsid w:val="006F4359"/>
    <w:rsid w:val="006F4E3B"/>
    <w:rsid w:val="006F5271"/>
    <w:rsid w:val="006F5854"/>
    <w:rsid w:val="006F5B4A"/>
    <w:rsid w:val="006F5DA2"/>
    <w:rsid w:val="006F5FB9"/>
    <w:rsid w:val="006F637C"/>
    <w:rsid w:val="006F6EAF"/>
    <w:rsid w:val="006F7C76"/>
    <w:rsid w:val="006F7E2A"/>
    <w:rsid w:val="007003A6"/>
    <w:rsid w:val="007010D7"/>
    <w:rsid w:val="007010EE"/>
    <w:rsid w:val="00701426"/>
    <w:rsid w:val="007022CE"/>
    <w:rsid w:val="00702A2C"/>
    <w:rsid w:val="00703159"/>
    <w:rsid w:val="00703592"/>
    <w:rsid w:val="00703670"/>
    <w:rsid w:val="00703969"/>
    <w:rsid w:val="00704491"/>
    <w:rsid w:val="00704523"/>
    <w:rsid w:val="007060C7"/>
    <w:rsid w:val="007060E4"/>
    <w:rsid w:val="00706340"/>
    <w:rsid w:val="007065E0"/>
    <w:rsid w:val="00706669"/>
    <w:rsid w:val="007071F2"/>
    <w:rsid w:val="00707590"/>
    <w:rsid w:val="007076F3"/>
    <w:rsid w:val="00707976"/>
    <w:rsid w:val="00707A3D"/>
    <w:rsid w:val="00707C9F"/>
    <w:rsid w:val="007100AB"/>
    <w:rsid w:val="007104E7"/>
    <w:rsid w:val="00711277"/>
    <w:rsid w:val="007126B4"/>
    <w:rsid w:val="00712D60"/>
    <w:rsid w:val="00714820"/>
    <w:rsid w:val="00715AEE"/>
    <w:rsid w:val="00715DDB"/>
    <w:rsid w:val="00716719"/>
    <w:rsid w:val="00716891"/>
    <w:rsid w:val="0071695C"/>
    <w:rsid w:val="00716DE4"/>
    <w:rsid w:val="007175A5"/>
    <w:rsid w:val="0071772A"/>
    <w:rsid w:val="00717F63"/>
    <w:rsid w:val="00720897"/>
    <w:rsid w:val="00720E08"/>
    <w:rsid w:val="00720E52"/>
    <w:rsid w:val="00720E72"/>
    <w:rsid w:val="00721B0E"/>
    <w:rsid w:val="00721B44"/>
    <w:rsid w:val="00721C72"/>
    <w:rsid w:val="00723667"/>
    <w:rsid w:val="00723C28"/>
    <w:rsid w:val="00723E22"/>
    <w:rsid w:val="0072402D"/>
    <w:rsid w:val="007245D1"/>
    <w:rsid w:val="00725060"/>
    <w:rsid w:val="00725299"/>
    <w:rsid w:val="00725512"/>
    <w:rsid w:val="00725DEE"/>
    <w:rsid w:val="0072633A"/>
    <w:rsid w:val="0072654E"/>
    <w:rsid w:val="0072656E"/>
    <w:rsid w:val="0072697B"/>
    <w:rsid w:val="00726C9E"/>
    <w:rsid w:val="00726CD4"/>
    <w:rsid w:val="00726E89"/>
    <w:rsid w:val="0072728E"/>
    <w:rsid w:val="00727706"/>
    <w:rsid w:val="007279E1"/>
    <w:rsid w:val="00727A7B"/>
    <w:rsid w:val="0073036E"/>
    <w:rsid w:val="00730697"/>
    <w:rsid w:val="0073107D"/>
    <w:rsid w:val="007314AA"/>
    <w:rsid w:val="00731AE3"/>
    <w:rsid w:val="00731C4F"/>
    <w:rsid w:val="007326B3"/>
    <w:rsid w:val="00732C39"/>
    <w:rsid w:val="007339F2"/>
    <w:rsid w:val="0073470E"/>
    <w:rsid w:val="0073551E"/>
    <w:rsid w:val="0073619A"/>
    <w:rsid w:val="00736CF2"/>
    <w:rsid w:val="00736DE2"/>
    <w:rsid w:val="00736E73"/>
    <w:rsid w:val="00736F2F"/>
    <w:rsid w:val="00737118"/>
    <w:rsid w:val="007376AB"/>
    <w:rsid w:val="0073777F"/>
    <w:rsid w:val="00737C29"/>
    <w:rsid w:val="00737DD5"/>
    <w:rsid w:val="00740D0E"/>
    <w:rsid w:val="00740D58"/>
    <w:rsid w:val="00741105"/>
    <w:rsid w:val="00741CBF"/>
    <w:rsid w:val="00743AD2"/>
    <w:rsid w:val="00743D59"/>
    <w:rsid w:val="00744AB6"/>
    <w:rsid w:val="00744EAD"/>
    <w:rsid w:val="00746076"/>
    <w:rsid w:val="007461F4"/>
    <w:rsid w:val="00746847"/>
    <w:rsid w:val="00746F86"/>
    <w:rsid w:val="00747013"/>
    <w:rsid w:val="00747563"/>
    <w:rsid w:val="00747715"/>
    <w:rsid w:val="00747775"/>
    <w:rsid w:val="00747E82"/>
    <w:rsid w:val="00747F10"/>
    <w:rsid w:val="0075030E"/>
    <w:rsid w:val="00750C97"/>
    <w:rsid w:val="00750F38"/>
    <w:rsid w:val="00751361"/>
    <w:rsid w:val="00751E7F"/>
    <w:rsid w:val="007524BC"/>
    <w:rsid w:val="007530A9"/>
    <w:rsid w:val="0075340A"/>
    <w:rsid w:val="007536C0"/>
    <w:rsid w:val="00753B08"/>
    <w:rsid w:val="00754668"/>
    <w:rsid w:val="00754FB6"/>
    <w:rsid w:val="00755729"/>
    <w:rsid w:val="00755ED3"/>
    <w:rsid w:val="00756BCB"/>
    <w:rsid w:val="00756D56"/>
    <w:rsid w:val="00756DE6"/>
    <w:rsid w:val="0075753E"/>
    <w:rsid w:val="00757922"/>
    <w:rsid w:val="00757F0C"/>
    <w:rsid w:val="00757F46"/>
    <w:rsid w:val="007605F0"/>
    <w:rsid w:val="00760FE9"/>
    <w:rsid w:val="0076113C"/>
    <w:rsid w:val="0076143E"/>
    <w:rsid w:val="00761D03"/>
    <w:rsid w:val="0076209C"/>
    <w:rsid w:val="00762342"/>
    <w:rsid w:val="00762A75"/>
    <w:rsid w:val="007631C3"/>
    <w:rsid w:val="0076358F"/>
    <w:rsid w:val="0076378B"/>
    <w:rsid w:val="00763846"/>
    <w:rsid w:val="00764135"/>
    <w:rsid w:val="0076464B"/>
    <w:rsid w:val="00764699"/>
    <w:rsid w:val="007651B2"/>
    <w:rsid w:val="007653A6"/>
    <w:rsid w:val="007657E5"/>
    <w:rsid w:val="0076624C"/>
    <w:rsid w:val="007668A7"/>
    <w:rsid w:val="007669FA"/>
    <w:rsid w:val="007675D0"/>
    <w:rsid w:val="0077196C"/>
    <w:rsid w:val="00772340"/>
    <w:rsid w:val="00773436"/>
    <w:rsid w:val="00773BFE"/>
    <w:rsid w:val="00774562"/>
    <w:rsid w:val="007745EF"/>
    <w:rsid w:val="00774C1E"/>
    <w:rsid w:val="00774ED9"/>
    <w:rsid w:val="0077551B"/>
    <w:rsid w:val="007758D0"/>
    <w:rsid w:val="00776A36"/>
    <w:rsid w:val="00776C39"/>
    <w:rsid w:val="00777049"/>
    <w:rsid w:val="00777082"/>
    <w:rsid w:val="0077722C"/>
    <w:rsid w:val="007777A5"/>
    <w:rsid w:val="00777C3E"/>
    <w:rsid w:val="00777F37"/>
    <w:rsid w:val="00780087"/>
    <w:rsid w:val="00780124"/>
    <w:rsid w:val="00780434"/>
    <w:rsid w:val="007809CD"/>
    <w:rsid w:val="00780A4C"/>
    <w:rsid w:val="007812A9"/>
    <w:rsid w:val="007813FA"/>
    <w:rsid w:val="00781CB6"/>
    <w:rsid w:val="0078236B"/>
    <w:rsid w:val="00782579"/>
    <w:rsid w:val="00782E8A"/>
    <w:rsid w:val="007832BE"/>
    <w:rsid w:val="00783ADC"/>
    <w:rsid w:val="00783B22"/>
    <w:rsid w:val="00784423"/>
    <w:rsid w:val="00784458"/>
    <w:rsid w:val="007858C6"/>
    <w:rsid w:val="00786073"/>
    <w:rsid w:val="00786A50"/>
    <w:rsid w:val="00786F34"/>
    <w:rsid w:val="00787346"/>
    <w:rsid w:val="00787930"/>
    <w:rsid w:val="00787BFF"/>
    <w:rsid w:val="007901B0"/>
    <w:rsid w:val="0079026A"/>
    <w:rsid w:val="007902C6"/>
    <w:rsid w:val="007905A9"/>
    <w:rsid w:val="007910E3"/>
    <w:rsid w:val="007918DC"/>
    <w:rsid w:val="00792106"/>
    <w:rsid w:val="007921E8"/>
    <w:rsid w:val="007923D0"/>
    <w:rsid w:val="007933ED"/>
    <w:rsid w:val="007934A1"/>
    <w:rsid w:val="0079375F"/>
    <w:rsid w:val="007938AE"/>
    <w:rsid w:val="00793B4E"/>
    <w:rsid w:val="0079441D"/>
    <w:rsid w:val="00795726"/>
    <w:rsid w:val="00795864"/>
    <w:rsid w:val="0079596A"/>
    <w:rsid w:val="00795D2D"/>
    <w:rsid w:val="007968A7"/>
    <w:rsid w:val="00796900"/>
    <w:rsid w:val="007974B4"/>
    <w:rsid w:val="00797510"/>
    <w:rsid w:val="00797513"/>
    <w:rsid w:val="007977A6"/>
    <w:rsid w:val="007977E8"/>
    <w:rsid w:val="007979FF"/>
    <w:rsid w:val="007A0044"/>
    <w:rsid w:val="007A02C3"/>
    <w:rsid w:val="007A06F3"/>
    <w:rsid w:val="007A0A35"/>
    <w:rsid w:val="007A1DF4"/>
    <w:rsid w:val="007A1F56"/>
    <w:rsid w:val="007A2105"/>
    <w:rsid w:val="007A2866"/>
    <w:rsid w:val="007A3999"/>
    <w:rsid w:val="007A3D96"/>
    <w:rsid w:val="007A45F2"/>
    <w:rsid w:val="007A4882"/>
    <w:rsid w:val="007A4A1E"/>
    <w:rsid w:val="007A5975"/>
    <w:rsid w:val="007A5BB6"/>
    <w:rsid w:val="007A5FF5"/>
    <w:rsid w:val="007A679B"/>
    <w:rsid w:val="007A6883"/>
    <w:rsid w:val="007A69A7"/>
    <w:rsid w:val="007A7082"/>
    <w:rsid w:val="007A73C9"/>
    <w:rsid w:val="007A74F5"/>
    <w:rsid w:val="007A75B7"/>
    <w:rsid w:val="007A783E"/>
    <w:rsid w:val="007B01E9"/>
    <w:rsid w:val="007B0AE2"/>
    <w:rsid w:val="007B0AE4"/>
    <w:rsid w:val="007B0C93"/>
    <w:rsid w:val="007B2043"/>
    <w:rsid w:val="007B253B"/>
    <w:rsid w:val="007B2577"/>
    <w:rsid w:val="007B2771"/>
    <w:rsid w:val="007B2A54"/>
    <w:rsid w:val="007B2D8D"/>
    <w:rsid w:val="007B2EAC"/>
    <w:rsid w:val="007B31B4"/>
    <w:rsid w:val="007B320E"/>
    <w:rsid w:val="007B36B9"/>
    <w:rsid w:val="007B371F"/>
    <w:rsid w:val="007B3D67"/>
    <w:rsid w:val="007B4112"/>
    <w:rsid w:val="007B4276"/>
    <w:rsid w:val="007B48DE"/>
    <w:rsid w:val="007B4AC0"/>
    <w:rsid w:val="007B4B70"/>
    <w:rsid w:val="007B5190"/>
    <w:rsid w:val="007B521E"/>
    <w:rsid w:val="007B57F3"/>
    <w:rsid w:val="007B61C2"/>
    <w:rsid w:val="007B6FF3"/>
    <w:rsid w:val="007B7075"/>
    <w:rsid w:val="007B76CF"/>
    <w:rsid w:val="007B79C9"/>
    <w:rsid w:val="007C03E4"/>
    <w:rsid w:val="007C0C0F"/>
    <w:rsid w:val="007C0E33"/>
    <w:rsid w:val="007C130A"/>
    <w:rsid w:val="007C1761"/>
    <w:rsid w:val="007C1E08"/>
    <w:rsid w:val="007C2823"/>
    <w:rsid w:val="007C2BBB"/>
    <w:rsid w:val="007C2D2C"/>
    <w:rsid w:val="007C447C"/>
    <w:rsid w:val="007C4825"/>
    <w:rsid w:val="007C4F3C"/>
    <w:rsid w:val="007C6252"/>
    <w:rsid w:val="007C6253"/>
    <w:rsid w:val="007C6566"/>
    <w:rsid w:val="007C6576"/>
    <w:rsid w:val="007C65DD"/>
    <w:rsid w:val="007C660E"/>
    <w:rsid w:val="007C687A"/>
    <w:rsid w:val="007C6AA7"/>
    <w:rsid w:val="007C6DA8"/>
    <w:rsid w:val="007C7B75"/>
    <w:rsid w:val="007C7CEC"/>
    <w:rsid w:val="007D0C66"/>
    <w:rsid w:val="007D0DDD"/>
    <w:rsid w:val="007D1414"/>
    <w:rsid w:val="007D1528"/>
    <w:rsid w:val="007D17A9"/>
    <w:rsid w:val="007D1927"/>
    <w:rsid w:val="007D1C71"/>
    <w:rsid w:val="007D1CDB"/>
    <w:rsid w:val="007D2406"/>
    <w:rsid w:val="007D254E"/>
    <w:rsid w:val="007D263E"/>
    <w:rsid w:val="007D2F9B"/>
    <w:rsid w:val="007D2FFB"/>
    <w:rsid w:val="007D375B"/>
    <w:rsid w:val="007D40C3"/>
    <w:rsid w:val="007D4260"/>
    <w:rsid w:val="007D4406"/>
    <w:rsid w:val="007D46F3"/>
    <w:rsid w:val="007D4CCF"/>
    <w:rsid w:val="007D5E8A"/>
    <w:rsid w:val="007D5EB7"/>
    <w:rsid w:val="007D6A1D"/>
    <w:rsid w:val="007D6D05"/>
    <w:rsid w:val="007D6EFA"/>
    <w:rsid w:val="007E00E1"/>
    <w:rsid w:val="007E013C"/>
    <w:rsid w:val="007E08D6"/>
    <w:rsid w:val="007E0FDF"/>
    <w:rsid w:val="007E13CD"/>
    <w:rsid w:val="007E189C"/>
    <w:rsid w:val="007E1D58"/>
    <w:rsid w:val="007E1FFA"/>
    <w:rsid w:val="007E21DE"/>
    <w:rsid w:val="007E28B5"/>
    <w:rsid w:val="007E2C4B"/>
    <w:rsid w:val="007E31B1"/>
    <w:rsid w:val="007E3291"/>
    <w:rsid w:val="007E3425"/>
    <w:rsid w:val="007E365E"/>
    <w:rsid w:val="007E4593"/>
    <w:rsid w:val="007E5537"/>
    <w:rsid w:val="007E5AB5"/>
    <w:rsid w:val="007E5D96"/>
    <w:rsid w:val="007E6EEB"/>
    <w:rsid w:val="007E76F0"/>
    <w:rsid w:val="007E7F88"/>
    <w:rsid w:val="007F0076"/>
    <w:rsid w:val="007F03A0"/>
    <w:rsid w:val="007F0D2E"/>
    <w:rsid w:val="007F0EF3"/>
    <w:rsid w:val="007F110C"/>
    <w:rsid w:val="007F1D00"/>
    <w:rsid w:val="007F1DF9"/>
    <w:rsid w:val="007F1F94"/>
    <w:rsid w:val="007F2024"/>
    <w:rsid w:val="007F297A"/>
    <w:rsid w:val="007F3E2C"/>
    <w:rsid w:val="007F41EF"/>
    <w:rsid w:val="007F4AB0"/>
    <w:rsid w:val="007F528F"/>
    <w:rsid w:val="007F5551"/>
    <w:rsid w:val="007F5B7F"/>
    <w:rsid w:val="007F5D1B"/>
    <w:rsid w:val="007F610E"/>
    <w:rsid w:val="007F66D6"/>
    <w:rsid w:val="007F6CE2"/>
    <w:rsid w:val="007F739B"/>
    <w:rsid w:val="007F76A7"/>
    <w:rsid w:val="00800167"/>
    <w:rsid w:val="0080090D"/>
    <w:rsid w:val="008011AF"/>
    <w:rsid w:val="008011CC"/>
    <w:rsid w:val="00801514"/>
    <w:rsid w:val="00801CE8"/>
    <w:rsid w:val="00801FF3"/>
    <w:rsid w:val="0080286C"/>
    <w:rsid w:val="00802986"/>
    <w:rsid w:val="00803245"/>
    <w:rsid w:val="008033E9"/>
    <w:rsid w:val="00804076"/>
    <w:rsid w:val="008042A5"/>
    <w:rsid w:val="00804691"/>
    <w:rsid w:val="00804845"/>
    <w:rsid w:val="008049B5"/>
    <w:rsid w:val="00805234"/>
    <w:rsid w:val="008053A3"/>
    <w:rsid w:val="0080549D"/>
    <w:rsid w:val="008054EB"/>
    <w:rsid w:val="0080604F"/>
    <w:rsid w:val="008066DD"/>
    <w:rsid w:val="008076B3"/>
    <w:rsid w:val="008077BE"/>
    <w:rsid w:val="00807991"/>
    <w:rsid w:val="0081046F"/>
    <w:rsid w:val="00810ACA"/>
    <w:rsid w:val="00810B73"/>
    <w:rsid w:val="00811773"/>
    <w:rsid w:val="00811EC9"/>
    <w:rsid w:val="00811FCD"/>
    <w:rsid w:val="00812F66"/>
    <w:rsid w:val="0081302A"/>
    <w:rsid w:val="0081305A"/>
    <w:rsid w:val="00813746"/>
    <w:rsid w:val="00813EFC"/>
    <w:rsid w:val="00814FD3"/>
    <w:rsid w:val="00815127"/>
    <w:rsid w:val="0081625C"/>
    <w:rsid w:val="00816570"/>
    <w:rsid w:val="00816735"/>
    <w:rsid w:val="008167CF"/>
    <w:rsid w:val="00816A81"/>
    <w:rsid w:val="00817B77"/>
    <w:rsid w:val="00820577"/>
    <w:rsid w:val="00820643"/>
    <w:rsid w:val="00820F16"/>
    <w:rsid w:val="0082119E"/>
    <w:rsid w:val="008212C7"/>
    <w:rsid w:val="00821316"/>
    <w:rsid w:val="008224F2"/>
    <w:rsid w:val="00822557"/>
    <w:rsid w:val="008229DD"/>
    <w:rsid w:val="00822D3F"/>
    <w:rsid w:val="008236F5"/>
    <w:rsid w:val="00823876"/>
    <w:rsid w:val="00823FC4"/>
    <w:rsid w:val="0082418F"/>
    <w:rsid w:val="00825FED"/>
    <w:rsid w:val="0082682D"/>
    <w:rsid w:val="00826A4B"/>
    <w:rsid w:val="00826D69"/>
    <w:rsid w:val="00826E70"/>
    <w:rsid w:val="008272BD"/>
    <w:rsid w:val="008303DA"/>
    <w:rsid w:val="00830ED0"/>
    <w:rsid w:val="00831229"/>
    <w:rsid w:val="00831D78"/>
    <w:rsid w:val="008326C8"/>
    <w:rsid w:val="0083277B"/>
    <w:rsid w:val="00832D32"/>
    <w:rsid w:val="00833045"/>
    <w:rsid w:val="008343F4"/>
    <w:rsid w:val="008344F7"/>
    <w:rsid w:val="0083467E"/>
    <w:rsid w:val="00834BFA"/>
    <w:rsid w:val="00834F37"/>
    <w:rsid w:val="00835B84"/>
    <w:rsid w:val="00835CEB"/>
    <w:rsid w:val="00835D73"/>
    <w:rsid w:val="00835ED3"/>
    <w:rsid w:val="00836CC5"/>
    <w:rsid w:val="0083765E"/>
    <w:rsid w:val="00837674"/>
    <w:rsid w:val="00837999"/>
    <w:rsid w:val="00837B39"/>
    <w:rsid w:val="00840093"/>
    <w:rsid w:val="00840248"/>
    <w:rsid w:val="00840392"/>
    <w:rsid w:val="0084061C"/>
    <w:rsid w:val="008413D4"/>
    <w:rsid w:val="008416D1"/>
    <w:rsid w:val="00841D80"/>
    <w:rsid w:val="00842BCF"/>
    <w:rsid w:val="0084338F"/>
    <w:rsid w:val="0084341F"/>
    <w:rsid w:val="00843825"/>
    <w:rsid w:val="008442A2"/>
    <w:rsid w:val="00844C8D"/>
    <w:rsid w:val="00845242"/>
    <w:rsid w:val="008452B8"/>
    <w:rsid w:val="00845420"/>
    <w:rsid w:val="0084573F"/>
    <w:rsid w:val="00845B0D"/>
    <w:rsid w:val="00845BF2"/>
    <w:rsid w:val="00846303"/>
    <w:rsid w:val="00847325"/>
    <w:rsid w:val="00847814"/>
    <w:rsid w:val="00847D95"/>
    <w:rsid w:val="00847E4C"/>
    <w:rsid w:val="008500EF"/>
    <w:rsid w:val="00850808"/>
    <w:rsid w:val="00850853"/>
    <w:rsid w:val="0085136A"/>
    <w:rsid w:val="0085157C"/>
    <w:rsid w:val="008518A8"/>
    <w:rsid w:val="00851955"/>
    <w:rsid w:val="00852477"/>
    <w:rsid w:val="008524AC"/>
    <w:rsid w:val="008528F9"/>
    <w:rsid w:val="00852D47"/>
    <w:rsid w:val="00853371"/>
    <w:rsid w:val="00853605"/>
    <w:rsid w:val="00853A8B"/>
    <w:rsid w:val="00853E76"/>
    <w:rsid w:val="00853FE4"/>
    <w:rsid w:val="00854619"/>
    <w:rsid w:val="00854C4E"/>
    <w:rsid w:val="00855759"/>
    <w:rsid w:val="008561E3"/>
    <w:rsid w:val="00856562"/>
    <w:rsid w:val="0085668D"/>
    <w:rsid w:val="008567DA"/>
    <w:rsid w:val="008577E0"/>
    <w:rsid w:val="008578A9"/>
    <w:rsid w:val="0086072D"/>
    <w:rsid w:val="00860D7C"/>
    <w:rsid w:val="00860F46"/>
    <w:rsid w:val="008613DE"/>
    <w:rsid w:val="00862040"/>
    <w:rsid w:val="00862D8D"/>
    <w:rsid w:val="00863114"/>
    <w:rsid w:val="0086338B"/>
    <w:rsid w:val="00863609"/>
    <w:rsid w:val="00863C4A"/>
    <w:rsid w:val="00863C66"/>
    <w:rsid w:val="00863FEF"/>
    <w:rsid w:val="00864245"/>
    <w:rsid w:val="0086453B"/>
    <w:rsid w:val="00864F3F"/>
    <w:rsid w:val="008656B0"/>
    <w:rsid w:val="00865CA1"/>
    <w:rsid w:val="008667EC"/>
    <w:rsid w:val="00866B8C"/>
    <w:rsid w:val="008672C2"/>
    <w:rsid w:val="008678A7"/>
    <w:rsid w:val="0086790F"/>
    <w:rsid w:val="00867A48"/>
    <w:rsid w:val="00867B74"/>
    <w:rsid w:val="00867D19"/>
    <w:rsid w:val="0087008D"/>
    <w:rsid w:val="00870A4D"/>
    <w:rsid w:val="008717A3"/>
    <w:rsid w:val="0087195B"/>
    <w:rsid w:val="00872089"/>
    <w:rsid w:val="00872324"/>
    <w:rsid w:val="00872719"/>
    <w:rsid w:val="00872855"/>
    <w:rsid w:val="008734DA"/>
    <w:rsid w:val="00873D58"/>
    <w:rsid w:val="0087496B"/>
    <w:rsid w:val="00875633"/>
    <w:rsid w:val="00875665"/>
    <w:rsid w:val="00875CEF"/>
    <w:rsid w:val="008766FB"/>
    <w:rsid w:val="008769E8"/>
    <w:rsid w:val="00876C0E"/>
    <w:rsid w:val="00876CC2"/>
    <w:rsid w:val="00876CCD"/>
    <w:rsid w:val="00876E79"/>
    <w:rsid w:val="00876EDF"/>
    <w:rsid w:val="00877139"/>
    <w:rsid w:val="0087730E"/>
    <w:rsid w:val="0087763E"/>
    <w:rsid w:val="00877CF7"/>
    <w:rsid w:val="008815F4"/>
    <w:rsid w:val="0088163F"/>
    <w:rsid w:val="0088176E"/>
    <w:rsid w:val="008819E4"/>
    <w:rsid w:val="0088238A"/>
    <w:rsid w:val="00882887"/>
    <w:rsid w:val="00882F1F"/>
    <w:rsid w:val="00882FAB"/>
    <w:rsid w:val="00883486"/>
    <w:rsid w:val="008835ED"/>
    <w:rsid w:val="00883C54"/>
    <w:rsid w:val="0088446D"/>
    <w:rsid w:val="008844FF"/>
    <w:rsid w:val="00884841"/>
    <w:rsid w:val="008848E2"/>
    <w:rsid w:val="00884D6E"/>
    <w:rsid w:val="00886338"/>
    <w:rsid w:val="00886400"/>
    <w:rsid w:val="00886D25"/>
    <w:rsid w:val="00890E5E"/>
    <w:rsid w:val="0089101A"/>
    <w:rsid w:val="008914B2"/>
    <w:rsid w:val="00891751"/>
    <w:rsid w:val="0089177F"/>
    <w:rsid w:val="00892710"/>
    <w:rsid w:val="008935D0"/>
    <w:rsid w:val="00893ADB"/>
    <w:rsid w:val="00894B7E"/>
    <w:rsid w:val="0089530E"/>
    <w:rsid w:val="008957C1"/>
    <w:rsid w:val="00895858"/>
    <w:rsid w:val="00895E66"/>
    <w:rsid w:val="0089680F"/>
    <w:rsid w:val="00896C93"/>
    <w:rsid w:val="0089777A"/>
    <w:rsid w:val="00897BB2"/>
    <w:rsid w:val="008A0051"/>
    <w:rsid w:val="008A0A6C"/>
    <w:rsid w:val="008A173B"/>
    <w:rsid w:val="008A1E2B"/>
    <w:rsid w:val="008A2CFA"/>
    <w:rsid w:val="008A2F4E"/>
    <w:rsid w:val="008A40BD"/>
    <w:rsid w:val="008A4399"/>
    <w:rsid w:val="008A4913"/>
    <w:rsid w:val="008A4951"/>
    <w:rsid w:val="008A527E"/>
    <w:rsid w:val="008A531C"/>
    <w:rsid w:val="008A66A0"/>
    <w:rsid w:val="008A69D1"/>
    <w:rsid w:val="008A6E70"/>
    <w:rsid w:val="008A711B"/>
    <w:rsid w:val="008A7EE4"/>
    <w:rsid w:val="008B02C0"/>
    <w:rsid w:val="008B16E7"/>
    <w:rsid w:val="008B17CD"/>
    <w:rsid w:val="008B1BBD"/>
    <w:rsid w:val="008B21CA"/>
    <w:rsid w:val="008B2BB4"/>
    <w:rsid w:val="008B3406"/>
    <w:rsid w:val="008B3BBC"/>
    <w:rsid w:val="008B49EB"/>
    <w:rsid w:val="008B5137"/>
    <w:rsid w:val="008B6248"/>
    <w:rsid w:val="008B676D"/>
    <w:rsid w:val="008B6AB1"/>
    <w:rsid w:val="008B6C97"/>
    <w:rsid w:val="008B6CE5"/>
    <w:rsid w:val="008B7793"/>
    <w:rsid w:val="008B78B2"/>
    <w:rsid w:val="008B7E13"/>
    <w:rsid w:val="008C00EE"/>
    <w:rsid w:val="008C0B3D"/>
    <w:rsid w:val="008C0BF0"/>
    <w:rsid w:val="008C0CD1"/>
    <w:rsid w:val="008C1279"/>
    <w:rsid w:val="008C1673"/>
    <w:rsid w:val="008C186C"/>
    <w:rsid w:val="008C19E6"/>
    <w:rsid w:val="008C1AFC"/>
    <w:rsid w:val="008C1E80"/>
    <w:rsid w:val="008C25C7"/>
    <w:rsid w:val="008C27FC"/>
    <w:rsid w:val="008C2B1E"/>
    <w:rsid w:val="008C434C"/>
    <w:rsid w:val="008C434F"/>
    <w:rsid w:val="008C4C17"/>
    <w:rsid w:val="008C562F"/>
    <w:rsid w:val="008C5B3E"/>
    <w:rsid w:val="008C6361"/>
    <w:rsid w:val="008C6BC2"/>
    <w:rsid w:val="008C6D5E"/>
    <w:rsid w:val="008C7804"/>
    <w:rsid w:val="008C7A47"/>
    <w:rsid w:val="008C7CF2"/>
    <w:rsid w:val="008C7DEC"/>
    <w:rsid w:val="008C7EA1"/>
    <w:rsid w:val="008D0472"/>
    <w:rsid w:val="008D055B"/>
    <w:rsid w:val="008D0793"/>
    <w:rsid w:val="008D0CDD"/>
    <w:rsid w:val="008D123B"/>
    <w:rsid w:val="008D12CC"/>
    <w:rsid w:val="008D12D4"/>
    <w:rsid w:val="008D1DC7"/>
    <w:rsid w:val="008D29E3"/>
    <w:rsid w:val="008D34AF"/>
    <w:rsid w:val="008D4839"/>
    <w:rsid w:val="008D515D"/>
    <w:rsid w:val="008D57ED"/>
    <w:rsid w:val="008D5C34"/>
    <w:rsid w:val="008E0F07"/>
    <w:rsid w:val="008E0FCC"/>
    <w:rsid w:val="008E1C8B"/>
    <w:rsid w:val="008E2C75"/>
    <w:rsid w:val="008E3A90"/>
    <w:rsid w:val="008E3E30"/>
    <w:rsid w:val="008E3F14"/>
    <w:rsid w:val="008E41B2"/>
    <w:rsid w:val="008E48D1"/>
    <w:rsid w:val="008E4CCD"/>
    <w:rsid w:val="008E5269"/>
    <w:rsid w:val="008E52E3"/>
    <w:rsid w:val="008E5302"/>
    <w:rsid w:val="008E58C6"/>
    <w:rsid w:val="008E5D45"/>
    <w:rsid w:val="008E5FDD"/>
    <w:rsid w:val="008E6034"/>
    <w:rsid w:val="008E62B9"/>
    <w:rsid w:val="008E68A7"/>
    <w:rsid w:val="008E69B7"/>
    <w:rsid w:val="008E6CCD"/>
    <w:rsid w:val="008E78C0"/>
    <w:rsid w:val="008E7A23"/>
    <w:rsid w:val="008E7D2E"/>
    <w:rsid w:val="008E7DD9"/>
    <w:rsid w:val="008F0887"/>
    <w:rsid w:val="008F11F0"/>
    <w:rsid w:val="008F23F8"/>
    <w:rsid w:val="008F2589"/>
    <w:rsid w:val="008F3C4D"/>
    <w:rsid w:val="008F3E52"/>
    <w:rsid w:val="008F5208"/>
    <w:rsid w:val="008F57B7"/>
    <w:rsid w:val="008F5DF6"/>
    <w:rsid w:val="008F60EB"/>
    <w:rsid w:val="008F6274"/>
    <w:rsid w:val="008F63B9"/>
    <w:rsid w:val="008F6942"/>
    <w:rsid w:val="008F71B9"/>
    <w:rsid w:val="008F795C"/>
    <w:rsid w:val="008F7AD7"/>
    <w:rsid w:val="00900E07"/>
    <w:rsid w:val="00901989"/>
    <w:rsid w:val="00902498"/>
    <w:rsid w:val="0090327E"/>
    <w:rsid w:val="009032DF"/>
    <w:rsid w:val="009044FE"/>
    <w:rsid w:val="0090497B"/>
    <w:rsid w:val="00904C6A"/>
    <w:rsid w:val="009050E0"/>
    <w:rsid w:val="0090553C"/>
    <w:rsid w:val="00905880"/>
    <w:rsid w:val="00905AA0"/>
    <w:rsid w:val="00905AAE"/>
    <w:rsid w:val="00906225"/>
    <w:rsid w:val="00907001"/>
    <w:rsid w:val="00907582"/>
    <w:rsid w:val="00907646"/>
    <w:rsid w:val="00907BF6"/>
    <w:rsid w:val="00907F34"/>
    <w:rsid w:val="00910109"/>
    <w:rsid w:val="0091081A"/>
    <w:rsid w:val="00910B4D"/>
    <w:rsid w:val="00910EA2"/>
    <w:rsid w:val="00911030"/>
    <w:rsid w:val="009111CF"/>
    <w:rsid w:val="0091127E"/>
    <w:rsid w:val="009113F3"/>
    <w:rsid w:val="00911F18"/>
    <w:rsid w:val="00912BF1"/>
    <w:rsid w:val="00912D25"/>
    <w:rsid w:val="00913830"/>
    <w:rsid w:val="00914106"/>
    <w:rsid w:val="00914EA7"/>
    <w:rsid w:val="0091585E"/>
    <w:rsid w:val="00915E17"/>
    <w:rsid w:val="00915F0E"/>
    <w:rsid w:val="009160ED"/>
    <w:rsid w:val="00916616"/>
    <w:rsid w:val="009168FB"/>
    <w:rsid w:val="00916E66"/>
    <w:rsid w:val="009179EF"/>
    <w:rsid w:val="0092057D"/>
    <w:rsid w:val="009206C1"/>
    <w:rsid w:val="009216DB"/>
    <w:rsid w:val="009227B1"/>
    <w:rsid w:val="00922DC4"/>
    <w:rsid w:val="00923787"/>
    <w:rsid w:val="00923B14"/>
    <w:rsid w:val="0092439E"/>
    <w:rsid w:val="00924799"/>
    <w:rsid w:val="00924B9D"/>
    <w:rsid w:val="00925123"/>
    <w:rsid w:val="0092603D"/>
    <w:rsid w:val="00926879"/>
    <w:rsid w:val="009269E2"/>
    <w:rsid w:val="00927B4A"/>
    <w:rsid w:val="00930DC6"/>
    <w:rsid w:val="0093128D"/>
    <w:rsid w:val="0093150A"/>
    <w:rsid w:val="00931901"/>
    <w:rsid w:val="00931DEF"/>
    <w:rsid w:val="00931FD5"/>
    <w:rsid w:val="00932EEF"/>
    <w:rsid w:val="009333D7"/>
    <w:rsid w:val="009349E4"/>
    <w:rsid w:val="00934DC8"/>
    <w:rsid w:val="0093569A"/>
    <w:rsid w:val="009364A4"/>
    <w:rsid w:val="00936581"/>
    <w:rsid w:val="00936BB8"/>
    <w:rsid w:val="00936FCD"/>
    <w:rsid w:val="00937479"/>
    <w:rsid w:val="00937C08"/>
    <w:rsid w:val="00937CC4"/>
    <w:rsid w:val="009400EE"/>
    <w:rsid w:val="00940160"/>
    <w:rsid w:val="00940310"/>
    <w:rsid w:val="00941095"/>
    <w:rsid w:val="009419FA"/>
    <w:rsid w:val="00941C99"/>
    <w:rsid w:val="00943791"/>
    <w:rsid w:val="00943A29"/>
    <w:rsid w:val="00943C1E"/>
    <w:rsid w:val="0094403C"/>
    <w:rsid w:val="009451B4"/>
    <w:rsid w:val="00945CC0"/>
    <w:rsid w:val="00945F5F"/>
    <w:rsid w:val="00947115"/>
    <w:rsid w:val="0094725D"/>
    <w:rsid w:val="009501BB"/>
    <w:rsid w:val="00950201"/>
    <w:rsid w:val="0095030A"/>
    <w:rsid w:val="0095087E"/>
    <w:rsid w:val="0095147D"/>
    <w:rsid w:val="00951781"/>
    <w:rsid w:val="00951CBF"/>
    <w:rsid w:val="00951DAD"/>
    <w:rsid w:val="00951F80"/>
    <w:rsid w:val="009525B1"/>
    <w:rsid w:val="0095315E"/>
    <w:rsid w:val="00953802"/>
    <w:rsid w:val="00953C63"/>
    <w:rsid w:val="009540F2"/>
    <w:rsid w:val="00954B39"/>
    <w:rsid w:val="00954FE5"/>
    <w:rsid w:val="00955278"/>
    <w:rsid w:val="009571FD"/>
    <w:rsid w:val="00957EBF"/>
    <w:rsid w:val="00960092"/>
    <w:rsid w:val="009608F3"/>
    <w:rsid w:val="0096142E"/>
    <w:rsid w:val="00961B65"/>
    <w:rsid w:val="009623BA"/>
    <w:rsid w:val="00962B05"/>
    <w:rsid w:val="009635BD"/>
    <w:rsid w:val="00964FCB"/>
    <w:rsid w:val="00965922"/>
    <w:rsid w:val="009661DE"/>
    <w:rsid w:val="009679D7"/>
    <w:rsid w:val="00967EBF"/>
    <w:rsid w:val="0097005A"/>
    <w:rsid w:val="009701AE"/>
    <w:rsid w:val="009705D3"/>
    <w:rsid w:val="009709CD"/>
    <w:rsid w:val="00971C71"/>
    <w:rsid w:val="0097249F"/>
    <w:rsid w:val="009736A2"/>
    <w:rsid w:val="00973BD6"/>
    <w:rsid w:val="00974418"/>
    <w:rsid w:val="00974AA9"/>
    <w:rsid w:val="009750A6"/>
    <w:rsid w:val="009756D8"/>
    <w:rsid w:val="00975972"/>
    <w:rsid w:val="00975E06"/>
    <w:rsid w:val="00976021"/>
    <w:rsid w:val="00976747"/>
    <w:rsid w:val="009774E1"/>
    <w:rsid w:val="0097762F"/>
    <w:rsid w:val="0097795F"/>
    <w:rsid w:val="009800EB"/>
    <w:rsid w:val="00980570"/>
    <w:rsid w:val="00980B45"/>
    <w:rsid w:val="009818F4"/>
    <w:rsid w:val="00981950"/>
    <w:rsid w:val="009825A4"/>
    <w:rsid w:val="0098276C"/>
    <w:rsid w:val="0098302E"/>
    <w:rsid w:val="00983030"/>
    <w:rsid w:val="00983765"/>
    <w:rsid w:val="00983EB0"/>
    <w:rsid w:val="00984420"/>
    <w:rsid w:val="00984D59"/>
    <w:rsid w:val="00985787"/>
    <w:rsid w:val="00985852"/>
    <w:rsid w:val="0098638E"/>
    <w:rsid w:val="009866DC"/>
    <w:rsid w:val="00986CB5"/>
    <w:rsid w:val="00986EE3"/>
    <w:rsid w:val="009871F7"/>
    <w:rsid w:val="00987383"/>
    <w:rsid w:val="009906CA"/>
    <w:rsid w:val="00990A29"/>
    <w:rsid w:val="00990B01"/>
    <w:rsid w:val="00990C5D"/>
    <w:rsid w:val="00990F5F"/>
    <w:rsid w:val="0099143F"/>
    <w:rsid w:val="00991DDA"/>
    <w:rsid w:val="00991F0C"/>
    <w:rsid w:val="00992C60"/>
    <w:rsid w:val="009933B5"/>
    <w:rsid w:val="00994355"/>
    <w:rsid w:val="009943C6"/>
    <w:rsid w:val="009945C2"/>
    <w:rsid w:val="009946AA"/>
    <w:rsid w:val="0099499A"/>
    <w:rsid w:val="009954F3"/>
    <w:rsid w:val="00995686"/>
    <w:rsid w:val="00996062"/>
    <w:rsid w:val="0099669C"/>
    <w:rsid w:val="009966A6"/>
    <w:rsid w:val="009966C1"/>
    <w:rsid w:val="0099672D"/>
    <w:rsid w:val="009977A0"/>
    <w:rsid w:val="009A06B2"/>
    <w:rsid w:val="009A0755"/>
    <w:rsid w:val="009A0957"/>
    <w:rsid w:val="009A0F56"/>
    <w:rsid w:val="009A18B7"/>
    <w:rsid w:val="009A262E"/>
    <w:rsid w:val="009A28FD"/>
    <w:rsid w:val="009A38D5"/>
    <w:rsid w:val="009A3EEE"/>
    <w:rsid w:val="009A52B6"/>
    <w:rsid w:val="009A52F2"/>
    <w:rsid w:val="009A5451"/>
    <w:rsid w:val="009A5745"/>
    <w:rsid w:val="009A596B"/>
    <w:rsid w:val="009A5D93"/>
    <w:rsid w:val="009A6641"/>
    <w:rsid w:val="009A703F"/>
    <w:rsid w:val="009A70F5"/>
    <w:rsid w:val="009A7422"/>
    <w:rsid w:val="009A7F4C"/>
    <w:rsid w:val="009B1912"/>
    <w:rsid w:val="009B1B04"/>
    <w:rsid w:val="009B1B93"/>
    <w:rsid w:val="009B1DF4"/>
    <w:rsid w:val="009B2430"/>
    <w:rsid w:val="009B2523"/>
    <w:rsid w:val="009B2C25"/>
    <w:rsid w:val="009B3037"/>
    <w:rsid w:val="009B3204"/>
    <w:rsid w:val="009B327D"/>
    <w:rsid w:val="009B3CBA"/>
    <w:rsid w:val="009B3E20"/>
    <w:rsid w:val="009B4037"/>
    <w:rsid w:val="009B43C6"/>
    <w:rsid w:val="009B43FB"/>
    <w:rsid w:val="009B47E5"/>
    <w:rsid w:val="009B4A90"/>
    <w:rsid w:val="009B4D2D"/>
    <w:rsid w:val="009B5044"/>
    <w:rsid w:val="009B56FF"/>
    <w:rsid w:val="009B786B"/>
    <w:rsid w:val="009B7A0D"/>
    <w:rsid w:val="009C0446"/>
    <w:rsid w:val="009C0806"/>
    <w:rsid w:val="009C08B3"/>
    <w:rsid w:val="009C0948"/>
    <w:rsid w:val="009C0BA3"/>
    <w:rsid w:val="009C0EEC"/>
    <w:rsid w:val="009C1095"/>
    <w:rsid w:val="009C1E10"/>
    <w:rsid w:val="009C210D"/>
    <w:rsid w:val="009C247D"/>
    <w:rsid w:val="009C2870"/>
    <w:rsid w:val="009C305C"/>
    <w:rsid w:val="009C493D"/>
    <w:rsid w:val="009C5B05"/>
    <w:rsid w:val="009C62B0"/>
    <w:rsid w:val="009C70F3"/>
    <w:rsid w:val="009C74E2"/>
    <w:rsid w:val="009C7C2B"/>
    <w:rsid w:val="009C7D0F"/>
    <w:rsid w:val="009D0203"/>
    <w:rsid w:val="009D0EA6"/>
    <w:rsid w:val="009D10B6"/>
    <w:rsid w:val="009D1276"/>
    <w:rsid w:val="009D13F1"/>
    <w:rsid w:val="009D1D22"/>
    <w:rsid w:val="009D2AEA"/>
    <w:rsid w:val="009D3C5F"/>
    <w:rsid w:val="009D439A"/>
    <w:rsid w:val="009D45B1"/>
    <w:rsid w:val="009D465F"/>
    <w:rsid w:val="009D5200"/>
    <w:rsid w:val="009D5D52"/>
    <w:rsid w:val="009D5D85"/>
    <w:rsid w:val="009D5F31"/>
    <w:rsid w:val="009D69C6"/>
    <w:rsid w:val="009D6A7E"/>
    <w:rsid w:val="009D6BD9"/>
    <w:rsid w:val="009D7778"/>
    <w:rsid w:val="009D7BC0"/>
    <w:rsid w:val="009E0C03"/>
    <w:rsid w:val="009E0C86"/>
    <w:rsid w:val="009E1007"/>
    <w:rsid w:val="009E12EF"/>
    <w:rsid w:val="009E1504"/>
    <w:rsid w:val="009E1732"/>
    <w:rsid w:val="009E1920"/>
    <w:rsid w:val="009E1C4F"/>
    <w:rsid w:val="009E1CC1"/>
    <w:rsid w:val="009E249E"/>
    <w:rsid w:val="009E2579"/>
    <w:rsid w:val="009E2DAE"/>
    <w:rsid w:val="009E2DC1"/>
    <w:rsid w:val="009E2FC9"/>
    <w:rsid w:val="009E37DD"/>
    <w:rsid w:val="009E3C4F"/>
    <w:rsid w:val="009E3F3B"/>
    <w:rsid w:val="009E47CB"/>
    <w:rsid w:val="009E4B37"/>
    <w:rsid w:val="009E4B6A"/>
    <w:rsid w:val="009E5F60"/>
    <w:rsid w:val="009E6E64"/>
    <w:rsid w:val="009E6FA6"/>
    <w:rsid w:val="009E7847"/>
    <w:rsid w:val="009F00EF"/>
    <w:rsid w:val="009F0570"/>
    <w:rsid w:val="009F167B"/>
    <w:rsid w:val="009F1B36"/>
    <w:rsid w:val="009F20CB"/>
    <w:rsid w:val="009F2B2B"/>
    <w:rsid w:val="009F2DA0"/>
    <w:rsid w:val="009F2F5F"/>
    <w:rsid w:val="009F3E44"/>
    <w:rsid w:val="009F4393"/>
    <w:rsid w:val="009F4523"/>
    <w:rsid w:val="009F46DD"/>
    <w:rsid w:val="009F6447"/>
    <w:rsid w:val="009F64C3"/>
    <w:rsid w:val="009F6FC1"/>
    <w:rsid w:val="009F72CE"/>
    <w:rsid w:val="009F78FA"/>
    <w:rsid w:val="00A00298"/>
    <w:rsid w:val="00A0036E"/>
    <w:rsid w:val="00A008F4"/>
    <w:rsid w:val="00A01201"/>
    <w:rsid w:val="00A013C6"/>
    <w:rsid w:val="00A017BD"/>
    <w:rsid w:val="00A01CCF"/>
    <w:rsid w:val="00A021E0"/>
    <w:rsid w:val="00A02530"/>
    <w:rsid w:val="00A02754"/>
    <w:rsid w:val="00A03007"/>
    <w:rsid w:val="00A0339F"/>
    <w:rsid w:val="00A03EDA"/>
    <w:rsid w:val="00A04030"/>
    <w:rsid w:val="00A04DE4"/>
    <w:rsid w:val="00A05091"/>
    <w:rsid w:val="00A05B40"/>
    <w:rsid w:val="00A06051"/>
    <w:rsid w:val="00A06184"/>
    <w:rsid w:val="00A068EE"/>
    <w:rsid w:val="00A06AB6"/>
    <w:rsid w:val="00A06EC8"/>
    <w:rsid w:val="00A07D6B"/>
    <w:rsid w:val="00A07F6C"/>
    <w:rsid w:val="00A1008E"/>
    <w:rsid w:val="00A104EE"/>
    <w:rsid w:val="00A10F82"/>
    <w:rsid w:val="00A1143B"/>
    <w:rsid w:val="00A11A99"/>
    <w:rsid w:val="00A1249B"/>
    <w:rsid w:val="00A125BA"/>
    <w:rsid w:val="00A127F1"/>
    <w:rsid w:val="00A12A08"/>
    <w:rsid w:val="00A130A3"/>
    <w:rsid w:val="00A1382A"/>
    <w:rsid w:val="00A146A6"/>
    <w:rsid w:val="00A155E5"/>
    <w:rsid w:val="00A15A42"/>
    <w:rsid w:val="00A15DF8"/>
    <w:rsid w:val="00A16399"/>
    <w:rsid w:val="00A1720D"/>
    <w:rsid w:val="00A17A55"/>
    <w:rsid w:val="00A2028B"/>
    <w:rsid w:val="00A203BB"/>
    <w:rsid w:val="00A20F08"/>
    <w:rsid w:val="00A2158D"/>
    <w:rsid w:val="00A21BB3"/>
    <w:rsid w:val="00A2203D"/>
    <w:rsid w:val="00A22B0C"/>
    <w:rsid w:val="00A22DBF"/>
    <w:rsid w:val="00A22FCE"/>
    <w:rsid w:val="00A23B9D"/>
    <w:rsid w:val="00A23DCC"/>
    <w:rsid w:val="00A23E1F"/>
    <w:rsid w:val="00A24297"/>
    <w:rsid w:val="00A24788"/>
    <w:rsid w:val="00A25865"/>
    <w:rsid w:val="00A25906"/>
    <w:rsid w:val="00A25BB1"/>
    <w:rsid w:val="00A25F1B"/>
    <w:rsid w:val="00A26299"/>
    <w:rsid w:val="00A264B7"/>
    <w:rsid w:val="00A26664"/>
    <w:rsid w:val="00A26C99"/>
    <w:rsid w:val="00A2746F"/>
    <w:rsid w:val="00A276CB"/>
    <w:rsid w:val="00A27CE3"/>
    <w:rsid w:val="00A307D2"/>
    <w:rsid w:val="00A30932"/>
    <w:rsid w:val="00A30D79"/>
    <w:rsid w:val="00A314A8"/>
    <w:rsid w:val="00A318E6"/>
    <w:rsid w:val="00A321D5"/>
    <w:rsid w:val="00A321D8"/>
    <w:rsid w:val="00A329D9"/>
    <w:rsid w:val="00A32B96"/>
    <w:rsid w:val="00A32C48"/>
    <w:rsid w:val="00A32D07"/>
    <w:rsid w:val="00A33566"/>
    <w:rsid w:val="00A34393"/>
    <w:rsid w:val="00A343B5"/>
    <w:rsid w:val="00A34D29"/>
    <w:rsid w:val="00A34D2C"/>
    <w:rsid w:val="00A34E14"/>
    <w:rsid w:val="00A34E2E"/>
    <w:rsid w:val="00A3546F"/>
    <w:rsid w:val="00A36A32"/>
    <w:rsid w:val="00A40677"/>
    <w:rsid w:val="00A4075A"/>
    <w:rsid w:val="00A41399"/>
    <w:rsid w:val="00A41812"/>
    <w:rsid w:val="00A41E62"/>
    <w:rsid w:val="00A424D3"/>
    <w:rsid w:val="00A425D5"/>
    <w:rsid w:val="00A42946"/>
    <w:rsid w:val="00A42DF5"/>
    <w:rsid w:val="00A43B30"/>
    <w:rsid w:val="00A43CF3"/>
    <w:rsid w:val="00A44720"/>
    <w:rsid w:val="00A44A29"/>
    <w:rsid w:val="00A44F1B"/>
    <w:rsid w:val="00A45051"/>
    <w:rsid w:val="00A4582A"/>
    <w:rsid w:val="00A45A98"/>
    <w:rsid w:val="00A45BD2"/>
    <w:rsid w:val="00A45D79"/>
    <w:rsid w:val="00A45F46"/>
    <w:rsid w:val="00A4626B"/>
    <w:rsid w:val="00A466EC"/>
    <w:rsid w:val="00A46B5F"/>
    <w:rsid w:val="00A46E88"/>
    <w:rsid w:val="00A47778"/>
    <w:rsid w:val="00A5061A"/>
    <w:rsid w:val="00A50CA5"/>
    <w:rsid w:val="00A51AD0"/>
    <w:rsid w:val="00A52BB0"/>
    <w:rsid w:val="00A535A7"/>
    <w:rsid w:val="00A5476D"/>
    <w:rsid w:val="00A55121"/>
    <w:rsid w:val="00A5587A"/>
    <w:rsid w:val="00A559A1"/>
    <w:rsid w:val="00A55E09"/>
    <w:rsid w:val="00A55F95"/>
    <w:rsid w:val="00A5664B"/>
    <w:rsid w:val="00A574DE"/>
    <w:rsid w:val="00A576B1"/>
    <w:rsid w:val="00A57CC7"/>
    <w:rsid w:val="00A57D30"/>
    <w:rsid w:val="00A57F21"/>
    <w:rsid w:val="00A60190"/>
    <w:rsid w:val="00A603A0"/>
    <w:rsid w:val="00A60B59"/>
    <w:rsid w:val="00A6123F"/>
    <w:rsid w:val="00A61A90"/>
    <w:rsid w:val="00A61C53"/>
    <w:rsid w:val="00A61D5A"/>
    <w:rsid w:val="00A61E8A"/>
    <w:rsid w:val="00A61EC8"/>
    <w:rsid w:val="00A63278"/>
    <w:rsid w:val="00A636C0"/>
    <w:rsid w:val="00A63B1A"/>
    <w:rsid w:val="00A6424F"/>
    <w:rsid w:val="00A64272"/>
    <w:rsid w:val="00A64C89"/>
    <w:rsid w:val="00A64D09"/>
    <w:rsid w:val="00A65712"/>
    <w:rsid w:val="00A65DB8"/>
    <w:rsid w:val="00A65F58"/>
    <w:rsid w:val="00A65F70"/>
    <w:rsid w:val="00A66667"/>
    <w:rsid w:val="00A66669"/>
    <w:rsid w:val="00A668A9"/>
    <w:rsid w:val="00A66AD4"/>
    <w:rsid w:val="00A66D50"/>
    <w:rsid w:val="00A66F78"/>
    <w:rsid w:val="00A6726E"/>
    <w:rsid w:val="00A702F7"/>
    <w:rsid w:val="00A70306"/>
    <w:rsid w:val="00A70EFF"/>
    <w:rsid w:val="00A71027"/>
    <w:rsid w:val="00A71129"/>
    <w:rsid w:val="00A71474"/>
    <w:rsid w:val="00A71FA8"/>
    <w:rsid w:val="00A71FD8"/>
    <w:rsid w:val="00A7238E"/>
    <w:rsid w:val="00A73A4F"/>
    <w:rsid w:val="00A73C55"/>
    <w:rsid w:val="00A745C0"/>
    <w:rsid w:val="00A74746"/>
    <w:rsid w:val="00A74782"/>
    <w:rsid w:val="00A74985"/>
    <w:rsid w:val="00A750F4"/>
    <w:rsid w:val="00A75D1B"/>
    <w:rsid w:val="00A77358"/>
    <w:rsid w:val="00A77F9C"/>
    <w:rsid w:val="00A80329"/>
    <w:rsid w:val="00A80506"/>
    <w:rsid w:val="00A8060C"/>
    <w:rsid w:val="00A80774"/>
    <w:rsid w:val="00A80928"/>
    <w:rsid w:val="00A80B10"/>
    <w:rsid w:val="00A81238"/>
    <w:rsid w:val="00A81AFE"/>
    <w:rsid w:val="00A823BB"/>
    <w:rsid w:val="00A82C91"/>
    <w:rsid w:val="00A82D06"/>
    <w:rsid w:val="00A82FCE"/>
    <w:rsid w:val="00A8312C"/>
    <w:rsid w:val="00A833BE"/>
    <w:rsid w:val="00A8444E"/>
    <w:rsid w:val="00A844B8"/>
    <w:rsid w:val="00A84516"/>
    <w:rsid w:val="00A84977"/>
    <w:rsid w:val="00A849C1"/>
    <w:rsid w:val="00A84D13"/>
    <w:rsid w:val="00A85DE9"/>
    <w:rsid w:val="00A85E42"/>
    <w:rsid w:val="00A86AA0"/>
    <w:rsid w:val="00A86C31"/>
    <w:rsid w:val="00A8749A"/>
    <w:rsid w:val="00A874E0"/>
    <w:rsid w:val="00A90524"/>
    <w:rsid w:val="00A906A8"/>
    <w:rsid w:val="00A9097F"/>
    <w:rsid w:val="00A90B68"/>
    <w:rsid w:val="00A911F1"/>
    <w:rsid w:val="00A92051"/>
    <w:rsid w:val="00A92537"/>
    <w:rsid w:val="00A927C0"/>
    <w:rsid w:val="00A93B8E"/>
    <w:rsid w:val="00A95D34"/>
    <w:rsid w:val="00A95F93"/>
    <w:rsid w:val="00A97C76"/>
    <w:rsid w:val="00A97D12"/>
    <w:rsid w:val="00AA027A"/>
    <w:rsid w:val="00AA096E"/>
    <w:rsid w:val="00AA0A97"/>
    <w:rsid w:val="00AA0CD3"/>
    <w:rsid w:val="00AA0D69"/>
    <w:rsid w:val="00AA140A"/>
    <w:rsid w:val="00AA142A"/>
    <w:rsid w:val="00AA20EB"/>
    <w:rsid w:val="00AA21CD"/>
    <w:rsid w:val="00AA29CC"/>
    <w:rsid w:val="00AA32CB"/>
    <w:rsid w:val="00AA386E"/>
    <w:rsid w:val="00AA3D42"/>
    <w:rsid w:val="00AA3EAF"/>
    <w:rsid w:val="00AA4368"/>
    <w:rsid w:val="00AA4D0F"/>
    <w:rsid w:val="00AA4E89"/>
    <w:rsid w:val="00AA5125"/>
    <w:rsid w:val="00AA57DE"/>
    <w:rsid w:val="00AA58A2"/>
    <w:rsid w:val="00AA5B1B"/>
    <w:rsid w:val="00AA5D34"/>
    <w:rsid w:val="00AA5F2A"/>
    <w:rsid w:val="00AA602C"/>
    <w:rsid w:val="00AA6117"/>
    <w:rsid w:val="00AA72A3"/>
    <w:rsid w:val="00AA7546"/>
    <w:rsid w:val="00AA7E55"/>
    <w:rsid w:val="00AB09A5"/>
    <w:rsid w:val="00AB0ED0"/>
    <w:rsid w:val="00AB11FB"/>
    <w:rsid w:val="00AB1868"/>
    <w:rsid w:val="00AB1C06"/>
    <w:rsid w:val="00AB1CAF"/>
    <w:rsid w:val="00AB2B68"/>
    <w:rsid w:val="00AB3B50"/>
    <w:rsid w:val="00AB4002"/>
    <w:rsid w:val="00AB4389"/>
    <w:rsid w:val="00AB4C8E"/>
    <w:rsid w:val="00AB4E9B"/>
    <w:rsid w:val="00AB5624"/>
    <w:rsid w:val="00AB579F"/>
    <w:rsid w:val="00AB6AB4"/>
    <w:rsid w:val="00AB701D"/>
    <w:rsid w:val="00AC01D5"/>
    <w:rsid w:val="00AC0BBC"/>
    <w:rsid w:val="00AC127D"/>
    <w:rsid w:val="00AC13C4"/>
    <w:rsid w:val="00AC19DB"/>
    <w:rsid w:val="00AC1DE1"/>
    <w:rsid w:val="00AC1FC9"/>
    <w:rsid w:val="00AC2566"/>
    <w:rsid w:val="00AC2700"/>
    <w:rsid w:val="00AC2E4F"/>
    <w:rsid w:val="00AC3AF7"/>
    <w:rsid w:val="00AC3DD9"/>
    <w:rsid w:val="00AC3EB0"/>
    <w:rsid w:val="00AC4281"/>
    <w:rsid w:val="00AC4DE4"/>
    <w:rsid w:val="00AC4FAE"/>
    <w:rsid w:val="00AC59E3"/>
    <w:rsid w:val="00AC5DA4"/>
    <w:rsid w:val="00AC6404"/>
    <w:rsid w:val="00AC6EA6"/>
    <w:rsid w:val="00AC7117"/>
    <w:rsid w:val="00AC72F3"/>
    <w:rsid w:val="00AC74A5"/>
    <w:rsid w:val="00AC7878"/>
    <w:rsid w:val="00AC79FE"/>
    <w:rsid w:val="00AC7E26"/>
    <w:rsid w:val="00AD08EE"/>
    <w:rsid w:val="00AD0BE5"/>
    <w:rsid w:val="00AD0F75"/>
    <w:rsid w:val="00AD1166"/>
    <w:rsid w:val="00AD1460"/>
    <w:rsid w:val="00AD1A2F"/>
    <w:rsid w:val="00AD2090"/>
    <w:rsid w:val="00AD2B0A"/>
    <w:rsid w:val="00AD2CFB"/>
    <w:rsid w:val="00AD313A"/>
    <w:rsid w:val="00AD4207"/>
    <w:rsid w:val="00AD4B03"/>
    <w:rsid w:val="00AD677A"/>
    <w:rsid w:val="00AD6788"/>
    <w:rsid w:val="00AD682B"/>
    <w:rsid w:val="00AD6870"/>
    <w:rsid w:val="00AD76CD"/>
    <w:rsid w:val="00AD7719"/>
    <w:rsid w:val="00AD78F7"/>
    <w:rsid w:val="00AD797A"/>
    <w:rsid w:val="00AE01C5"/>
    <w:rsid w:val="00AE0C21"/>
    <w:rsid w:val="00AE0C31"/>
    <w:rsid w:val="00AE1D04"/>
    <w:rsid w:val="00AE1F40"/>
    <w:rsid w:val="00AE253F"/>
    <w:rsid w:val="00AE25DE"/>
    <w:rsid w:val="00AE2A05"/>
    <w:rsid w:val="00AE2B1F"/>
    <w:rsid w:val="00AE4172"/>
    <w:rsid w:val="00AE4B7F"/>
    <w:rsid w:val="00AE512E"/>
    <w:rsid w:val="00AE5B7A"/>
    <w:rsid w:val="00AE5DF4"/>
    <w:rsid w:val="00AE6106"/>
    <w:rsid w:val="00AE618D"/>
    <w:rsid w:val="00AE626A"/>
    <w:rsid w:val="00AE6334"/>
    <w:rsid w:val="00AE6A5C"/>
    <w:rsid w:val="00AE6D85"/>
    <w:rsid w:val="00AE74F9"/>
    <w:rsid w:val="00AE76DD"/>
    <w:rsid w:val="00AE7DF4"/>
    <w:rsid w:val="00AF0C01"/>
    <w:rsid w:val="00AF1440"/>
    <w:rsid w:val="00AF39F1"/>
    <w:rsid w:val="00AF3FC0"/>
    <w:rsid w:val="00AF42E0"/>
    <w:rsid w:val="00AF4340"/>
    <w:rsid w:val="00AF53C1"/>
    <w:rsid w:val="00AF5AAA"/>
    <w:rsid w:val="00AF5B4F"/>
    <w:rsid w:val="00AF6ABB"/>
    <w:rsid w:val="00AF70F7"/>
    <w:rsid w:val="00AF75EB"/>
    <w:rsid w:val="00AF7AC7"/>
    <w:rsid w:val="00AF7C90"/>
    <w:rsid w:val="00AF7D1A"/>
    <w:rsid w:val="00B0056D"/>
    <w:rsid w:val="00B00ACE"/>
    <w:rsid w:val="00B00FC3"/>
    <w:rsid w:val="00B02125"/>
    <w:rsid w:val="00B024BD"/>
    <w:rsid w:val="00B03257"/>
    <w:rsid w:val="00B03990"/>
    <w:rsid w:val="00B03CD1"/>
    <w:rsid w:val="00B03F38"/>
    <w:rsid w:val="00B0458F"/>
    <w:rsid w:val="00B04926"/>
    <w:rsid w:val="00B05EA2"/>
    <w:rsid w:val="00B05F9D"/>
    <w:rsid w:val="00B066FF"/>
    <w:rsid w:val="00B067BA"/>
    <w:rsid w:val="00B07056"/>
    <w:rsid w:val="00B073B8"/>
    <w:rsid w:val="00B07581"/>
    <w:rsid w:val="00B104AC"/>
    <w:rsid w:val="00B105B2"/>
    <w:rsid w:val="00B10719"/>
    <w:rsid w:val="00B11CAB"/>
    <w:rsid w:val="00B12E17"/>
    <w:rsid w:val="00B12FED"/>
    <w:rsid w:val="00B13172"/>
    <w:rsid w:val="00B13752"/>
    <w:rsid w:val="00B14307"/>
    <w:rsid w:val="00B14A4C"/>
    <w:rsid w:val="00B14D31"/>
    <w:rsid w:val="00B1527C"/>
    <w:rsid w:val="00B15730"/>
    <w:rsid w:val="00B15FB9"/>
    <w:rsid w:val="00B161C1"/>
    <w:rsid w:val="00B163BA"/>
    <w:rsid w:val="00B164E8"/>
    <w:rsid w:val="00B1664F"/>
    <w:rsid w:val="00B1755A"/>
    <w:rsid w:val="00B17AA9"/>
    <w:rsid w:val="00B17C50"/>
    <w:rsid w:val="00B17E54"/>
    <w:rsid w:val="00B20026"/>
    <w:rsid w:val="00B20491"/>
    <w:rsid w:val="00B20517"/>
    <w:rsid w:val="00B205DC"/>
    <w:rsid w:val="00B20B43"/>
    <w:rsid w:val="00B215AB"/>
    <w:rsid w:val="00B215AD"/>
    <w:rsid w:val="00B2165F"/>
    <w:rsid w:val="00B22675"/>
    <w:rsid w:val="00B22EA8"/>
    <w:rsid w:val="00B231F8"/>
    <w:rsid w:val="00B2321B"/>
    <w:rsid w:val="00B23781"/>
    <w:rsid w:val="00B23C31"/>
    <w:rsid w:val="00B244A8"/>
    <w:rsid w:val="00B25372"/>
    <w:rsid w:val="00B256BC"/>
    <w:rsid w:val="00B25BDA"/>
    <w:rsid w:val="00B26F55"/>
    <w:rsid w:val="00B279E6"/>
    <w:rsid w:val="00B27EE1"/>
    <w:rsid w:val="00B30294"/>
    <w:rsid w:val="00B3055B"/>
    <w:rsid w:val="00B31017"/>
    <w:rsid w:val="00B316AF"/>
    <w:rsid w:val="00B32384"/>
    <w:rsid w:val="00B33635"/>
    <w:rsid w:val="00B348EE"/>
    <w:rsid w:val="00B35523"/>
    <w:rsid w:val="00B35CC1"/>
    <w:rsid w:val="00B35F1B"/>
    <w:rsid w:val="00B35F69"/>
    <w:rsid w:val="00B365FE"/>
    <w:rsid w:val="00B373A9"/>
    <w:rsid w:val="00B375A8"/>
    <w:rsid w:val="00B37C57"/>
    <w:rsid w:val="00B37E4B"/>
    <w:rsid w:val="00B37EFB"/>
    <w:rsid w:val="00B404F8"/>
    <w:rsid w:val="00B40676"/>
    <w:rsid w:val="00B40A4A"/>
    <w:rsid w:val="00B4109D"/>
    <w:rsid w:val="00B41505"/>
    <w:rsid w:val="00B419A7"/>
    <w:rsid w:val="00B41D0D"/>
    <w:rsid w:val="00B41E45"/>
    <w:rsid w:val="00B4290A"/>
    <w:rsid w:val="00B429AF"/>
    <w:rsid w:val="00B431DA"/>
    <w:rsid w:val="00B43541"/>
    <w:rsid w:val="00B437B9"/>
    <w:rsid w:val="00B45428"/>
    <w:rsid w:val="00B459C3"/>
    <w:rsid w:val="00B46752"/>
    <w:rsid w:val="00B4733B"/>
    <w:rsid w:val="00B4735C"/>
    <w:rsid w:val="00B50939"/>
    <w:rsid w:val="00B509F2"/>
    <w:rsid w:val="00B50C54"/>
    <w:rsid w:val="00B50D49"/>
    <w:rsid w:val="00B51710"/>
    <w:rsid w:val="00B51960"/>
    <w:rsid w:val="00B51971"/>
    <w:rsid w:val="00B5260A"/>
    <w:rsid w:val="00B52AD5"/>
    <w:rsid w:val="00B53198"/>
    <w:rsid w:val="00B53777"/>
    <w:rsid w:val="00B53DF6"/>
    <w:rsid w:val="00B54AF4"/>
    <w:rsid w:val="00B54F02"/>
    <w:rsid w:val="00B55541"/>
    <w:rsid w:val="00B5559B"/>
    <w:rsid w:val="00B557CF"/>
    <w:rsid w:val="00B55D68"/>
    <w:rsid w:val="00B576C3"/>
    <w:rsid w:val="00B57A9D"/>
    <w:rsid w:val="00B6000E"/>
    <w:rsid w:val="00B6033A"/>
    <w:rsid w:val="00B6160A"/>
    <w:rsid w:val="00B6175D"/>
    <w:rsid w:val="00B61834"/>
    <w:rsid w:val="00B62630"/>
    <w:rsid w:val="00B634E2"/>
    <w:rsid w:val="00B6356E"/>
    <w:rsid w:val="00B6361F"/>
    <w:rsid w:val="00B6373F"/>
    <w:rsid w:val="00B639A6"/>
    <w:rsid w:val="00B639B0"/>
    <w:rsid w:val="00B63B06"/>
    <w:rsid w:val="00B63ECD"/>
    <w:rsid w:val="00B64375"/>
    <w:rsid w:val="00B65525"/>
    <w:rsid w:val="00B65976"/>
    <w:rsid w:val="00B6614C"/>
    <w:rsid w:val="00B66377"/>
    <w:rsid w:val="00B66803"/>
    <w:rsid w:val="00B66C4B"/>
    <w:rsid w:val="00B67A36"/>
    <w:rsid w:val="00B67B86"/>
    <w:rsid w:val="00B67CC4"/>
    <w:rsid w:val="00B70C39"/>
    <w:rsid w:val="00B7178F"/>
    <w:rsid w:val="00B720D1"/>
    <w:rsid w:val="00B732B2"/>
    <w:rsid w:val="00B738F4"/>
    <w:rsid w:val="00B73CE0"/>
    <w:rsid w:val="00B73ED8"/>
    <w:rsid w:val="00B73FBA"/>
    <w:rsid w:val="00B748FB"/>
    <w:rsid w:val="00B74C76"/>
    <w:rsid w:val="00B75322"/>
    <w:rsid w:val="00B75E39"/>
    <w:rsid w:val="00B7659A"/>
    <w:rsid w:val="00B766FE"/>
    <w:rsid w:val="00B76BE7"/>
    <w:rsid w:val="00B76DEB"/>
    <w:rsid w:val="00B77083"/>
    <w:rsid w:val="00B7739B"/>
    <w:rsid w:val="00B777C6"/>
    <w:rsid w:val="00B77904"/>
    <w:rsid w:val="00B77BA3"/>
    <w:rsid w:val="00B77C41"/>
    <w:rsid w:val="00B80078"/>
    <w:rsid w:val="00B80A1E"/>
    <w:rsid w:val="00B80E47"/>
    <w:rsid w:val="00B81050"/>
    <w:rsid w:val="00B81357"/>
    <w:rsid w:val="00B81B5C"/>
    <w:rsid w:val="00B824D2"/>
    <w:rsid w:val="00B82D25"/>
    <w:rsid w:val="00B82E8B"/>
    <w:rsid w:val="00B83604"/>
    <w:rsid w:val="00B84183"/>
    <w:rsid w:val="00B848B3"/>
    <w:rsid w:val="00B84E27"/>
    <w:rsid w:val="00B84FCB"/>
    <w:rsid w:val="00B874CB"/>
    <w:rsid w:val="00B8783A"/>
    <w:rsid w:val="00B87978"/>
    <w:rsid w:val="00B87CCE"/>
    <w:rsid w:val="00B87E68"/>
    <w:rsid w:val="00B90809"/>
    <w:rsid w:val="00B90863"/>
    <w:rsid w:val="00B90888"/>
    <w:rsid w:val="00B9159D"/>
    <w:rsid w:val="00B91D52"/>
    <w:rsid w:val="00B92B4B"/>
    <w:rsid w:val="00B92BCB"/>
    <w:rsid w:val="00B92E7D"/>
    <w:rsid w:val="00B93028"/>
    <w:rsid w:val="00B9381C"/>
    <w:rsid w:val="00B9387D"/>
    <w:rsid w:val="00B939CD"/>
    <w:rsid w:val="00B93D89"/>
    <w:rsid w:val="00B94121"/>
    <w:rsid w:val="00B947D6"/>
    <w:rsid w:val="00B94844"/>
    <w:rsid w:val="00B9507C"/>
    <w:rsid w:val="00B9588E"/>
    <w:rsid w:val="00B95D5E"/>
    <w:rsid w:val="00B95FF1"/>
    <w:rsid w:val="00B96589"/>
    <w:rsid w:val="00B9687E"/>
    <w:rsid w:val="00B9737D"/>
    <w:rsid w:val="00B973FA"/>
    <w:rsid w:val="00BA044D"/>
    <w:rsid w:val="00BA0740"/>
    <w:rsid w:val="00BA09CC"/>
    <w:rsid w:val="00BA1B6D"/>
    <w:rsid w:val="00BA288B"/>
    <w:rsid w:val="00BA2DCF"/>
    <w:rsid w:val="00BA32F9"/>
    <w:rsid w:val="00BA357C"/>
    <w:rsid w:val="00BA3709"/>
    <w:rsid w:val="00BA3AD7"/>
    <w:rsid w:val="00BA3D87"/>
    <w:rsid w:val="00BA4D6E"/>
    <w:rsid w:val="00BA507F"/>
    <w:rsid w:val="00BA5CDF"/>
    <w:rsid w:val="00BA5D1D"/>
    <w:rsid w:val="00BA603D"/>
    <w:rsid w:val="00BA6070"/>
    <w:rsid w:val="00BA610D"/>
    <w:rsid w:val="00BA6490"/>
    <w:rsid w:val="00BA6786"/>
    <w:rsid w:val="00BA6B2B"/>
    <w:rsid w:val="00BA6D97"/>
    <w:rsid w:val="00BA6E7D"/>
    <w:rsid w:val="00BA7633"/>
    <w:rsid w:val="00BA7E2B"/>
    <w:rsid w:val="00BB00E7"/>
    <w:rsid w:val="00BB010B"/>
    <w:rsid w:val="00BB09E9"/>
    <w:rsid w:val="00BB194C"/>
    <w:rsid w:val="00BB1B68"/>
    <w:rsid w:val="00BB1BE2"/>
    <w:rsid w:val="00BB2026"/>
    <w:rsid w:val="00BB21CB"/>
    <w:rsid w:val="00BB2361"/>
    <w:rsid w:val="00BB25B8"/>
    <w:rsid w:val="00BB27E3"/>
    <w:rsid w:val="00BB31A0"/>
    <w:rsid w:val="00BB3212"/>
    <w:rsid w:val="00BB3269"/>
    <w:rsid w:val="00BB4468"/>
    <w:rsid w:val="00BB48B5"/>
    <w:rsid w:val="00BB5041"/>
    <w:rsid w:val="00BB50FD"/>
    <w:rsid w:val="00BB58D1"/>
    <w:rsid w:val="00BB65D2"/>
    <w:rsid w:val="00BB6CEE"/>
    <w:rsid w:val="00BB7719"/>
    <w:rsid w:val="00BB7CC2"/>
    <w:rsid w:val="00BB7EBF"/>
    <w:rsid w:val="00BC00BF"/>
    <w:rsid w:val="00BC03C3"/>
    <w:rsid w:val="00BC0D50"/>
    <w:rsid w:val="00BC0E14"/>
    <w:rsid w:val="00BC0E1E"/>
    <w:rsid w:val="00BC1092"/>
    <w:rsid w:val="00BC1E39"/>
    <w:rsid w:val="00BC230C"/>
    <w:rsid w:val="00BC3886"/>
    <w:rsid w:val="00BC3CD3"/>
    <w:rsid w:val="00BC3CD5"/>
    <w:rsid w:val="00BC3F49"/>
    <w:rsid w:val="00BC45FB"/>
    <w:rsid w:val="00BC5186"/>
    <w:rsid w:val="00BC520E"/>
    <w:rsid w:val="00BC5BC3"/>
    <w:rsid w:val="00BC5D0E"/>
    <w:rsid w:val="00BC5D8E"/>
    <w:rsid w:val="00BC62E7"/>
    <w:rsid w:val="00BC652A"/>
    <w:rsid w:val="00BC6D19"/>
    <w:rsid w:val="00BC750B"/>
    <w:rsid w:val="00BD02DB"/>
    <w:rsid w:val="00BD117B"/>
    <w:rsid w:val="00BD134B"/>
    <w:rsid w:val="00BD193A"/>
    <w:rsid w:val="00BD2648"/>
    <w:rsid w:val="00BD2B81"/>
    <w:rsid w:val="00BD2F34"/>
    <w:rsid w:val="00BD2F7F"/>
    <w:rsid w:val="00BD320E"/>
    <w:rsid w:val="00BD382A"/>
    <w:rsid w:val="00BD48E1"/>
    <w:rsid w:val="00BD50B5"/>
    <w:rsid w:val="00BD6BBA"/>
    <w:rsid w:val="00BD6D1B"/>
    <w:rsid w:val="00BD6F4D"/>
    <w:rsid w:val="00BD70A9"/>
    <w:rsid w:val="00BD7434"/>
    <w:rsid w:val="00BD7810"/>
    <w:rsid w:val="00BD7985"/>
    <w:rsid w:val="00BD7B55"/>
    <w:rsid w:val="00BD7C5E"/>
    <w:rsid w:val="00BE020B"/>
    <w:rsid w:val="00BE06F7"/>
    <w:rsid w:val="00BE07BF"/>
    <w:rsid w:val="00BE1DC0"/>
    <w:rsid w:val="00BE2244"/>
    <w:rsid w:val="00BE3162"/>
    <w:rsid w:val="00BE3263"/>
    <w:rsid w:val="00BE35AC"/>
    <w:rsid w:val="00BE3CA5"/>
    <w:rsid w:val="00BE3EBF"/>
    <w:rsid w:val="00BE422E"/>
    <w:rsid w:val="00BE437A"/>
    <w:rsid w:val="00BE4810"/>
    <w:rsid w:val="00BE49AA"/>
    <w:rsid w:val="00BE4B69"/>
    <w:rsid w:val="00BE4F33"/>
    <w:rsid w:val="00BE58DA"/>
    <w:rsid w:val="00BE645A"/>
    <w:rsid w:val="00BE7C51"/>
    <w:rsid w:val="00BE7CF9"/>
    <w:rsid w:val="00BF01A2"/>
    <w:rsid w:val="00BF01EB"/>
    <w:rsid w:val="00BF02A6"/>
    <w:rsid w:val="00BF094B"/>
    <w:rsid w:val="00BF10BD"/>
    <w:rsid w:val="00BF129E"/>
    <w:rsid w:val="00BF12B5"/>
    <w:rsid w:val="00BF135E"/>
    <w:rsid w:val="00BF1519"/>
    <w:rsid w:val="00BF2250"/>
    <w:rsid w:val="00BF24AC"/>
    <w:rsid w:val="00BF2E37"/>
    <w:rsid w:val="00BF31B5"/>
    <w:rsid w:val="00BF32C7"/>
    <w:rsid w:val="00BF369C"/>
    <w:rsid w:val="00BF38B8"/>
    <w:rsid w:val="00BF3E0E"/>
    <w:rsid w:val="00BF51D2"/>
    <w:rsid w:val="00BF58B3"/>
    <w:rsid w:val="00BF6803"/>
    <w:rsid w:val="00BF7710"/>
    <w:rsid w:val="00BF7E0C"/>
    <w:rsid w:val="00BF7F63"/>
    <w:rsid w:val="00C00065"/>
    <w:rsid w:val="00C00401"/>
    <w:rsid w:val="00C006E7"/>
    <w:rsid w:val="00C010BD"/>
    <w:rsid w:val="00C011BB"/>
    <w:rsid w:val="00C01604"/>
    <w:rsid w:val="00C020BA"/>
    <w:rsid w:val="00C02554"/>
    <w:rsid w:val="00C02F3D"/>
    <w:rsid w:val="00C03DCE"/>
    <w:rsid w:val="00C03E81"/>
    <w:rsid w:val="00C0438E"/>
    <w:rsid w:val="00C047D6"/>
    <w:rsid w:val="00C049BF"/>
    <w:rsid w:val="00C05C95"/>
    <w:rsid w:val="00C060E7"/>
    <w:rsid w:val="00C063E2"/>
    <w:rsid w:val="00C0772A"/>
    <w:rsid w:val="00C102E1"/>
    <w:rsid w:val="00C11B10"/>
    <w:rsid w:val="00C11DA9"/>
    <w:rsid w:val="00C12081"/>
    <w:rsid w:val="00C13C8D"/>
    <w:rsid w:val="00C13DD6"/>
    <w:rsid w:val="00C13E1E"/>
    <w:rsid w:val="00C154AB"/>
    <w:rsid w:val="00C15D1D"/>
    <w:rsid w:val="00C161E0"/>
    <w:rsid w:val="00C162FC"/>
    <w:rsid w:val="00C165DC"/>
    <w:rsid w:val="00C16A50"/>
    <w:rsid w:val="00C1754F"/>
    <w:rsid w:val="00C17579"/>
    <w:rsid w:val="00C177DB"/>
    <w:rsid w:val="00C17CC0"/>
    <w:rsid w:val="00C17E08"/>
    <w:rsid w:val="00C20128"/>
    <w:rsid w:val="00C20504"/>
    <w:rsid w:val="00C2053B"/>
    <w:rsid w:val="00C20A45"/>
    <w:rsid w:val="00C20AB9"/>
    <w:rsid w:val="00C20C58"/>
    <w:rsid w:val="00C21B6C"/>
    <w:rsid w:val="00C21DAC"/>
    <w:rsid w:val="00C222B8"/>
    <w:rsid w:val="00C226B9"/>
    <w:rsid w:val="00C22868"/>
    <w:rsid w:val="00C22C1F"/>
    <w:rsid w:val="00C22D57"/>
    <w:rsid w:val="00C23470"/>
    <w:rsid w:val="00C23560"/>
    <w:rsid w:val="00C236E7"/>
    <w:rsid w:val="00C242B9"/>
    <w:rsid w:val="00C242E7"/>
    <w:rsid w:val="00C2430C"/>
    <w:rsid w:val="00C25A41"/>
    <w:rsid w:val="00C25D30"/>
    <w:rsid w:val="00C25E24"/>
    <w:rsid w:val="00C26214"/>
    <w:rsid w:val="00C269E9"/>
    <w:rsid w:val="00C26DBF"/>
    <w:rsid w:val="00C27582"/>
    <w:rsid w:val="00C27EFC"/>
    <w:rsid w:val="00C30F39"/>
    <w:rsid w:val="00C31A66"/>
    <w:rsid w:val="00C31D6A"/>
    <w:rsid w:val="00C31E24"/>
    <w:rsid w:val="00C32BF5"/>
    <w:rsid w:val="00C32E15"/>
    <w:rsid w:val="00C33090"/>
    <w:rsid w:val="00C331E8"/>
    <w:rsid w:val="00C334E9"/>
    <w:rsid w:val="00C33810"/>
    <w:rsid w:val="00C33860"/>
    <w:rsid w:val="00C3426E"/>
    <w:rsid w:val="00C346FE"/>
    <w:rsid w:val="00C34897"/>
    <w:rsid w:val="00C35A46"/>
    <w:rsid w:val="00C36248"/>
    <w:rsid w:val="00C364F6"/>
    <w:rsid w:val="00C37EB0"/>
    <w:rsid w:val="00C4057B"/>
    <w:rsid w:val="00C406DD"/>
    <w:rsid w:val="00C414DB"/>
    <w:rsid w:val="00C41770"/>
    <w:rsid w:val="00C43F2D"/>
    <w:rsid w:val="00C446B9"/>
    <w:rsid w:val="00C44F42"/>
    <w:rsid w:val="00C457A9"/>
    <w:rsid w:val="00C45DDB"/>
    <w:rsid w:val="00C45E9A"/>
    <w:rsid w:val="00C46308"/>
    <w:rsid w:val="00C46541"/>
    <w:rsid w:val="00C4684E"/>
    <w:rsid w:val="00C47618"/>
    <w:rsid w:val="00C4770F"/>
    <w:rsid w:val="00C477E3"/>
    <w:rsid w:val="00C501C0"/>
    <w:rsid w:val="00C50DDA"/>
    <w:rsid w:val="00C51711"/>
    <w:rsid w:val="00C5190E"/>
    <w:rsid w:val="00C51C8A"/>
    <w:rsid w:val="00C51D2B"/>
    <w:rsid w:val="00C525EB"/>
    <w:rsid w:val="00C52A40"/>
    <w:rsid w:val="00C54A46"/>
    <w:rsid w:val="00C54A8C"/>
    <w:rsid w:val="00C54C12"/>
    <w:rsid w:val="00C555CD"/>
    <w:rsid w:val="00C55B98"/>
    <w:rsid w:val="00C55BF6"/>
    <w:rsid w:val="00C563D1"/>
    <w:rsid w:val="00C56FE9"/>
    <w:rsid w:val="00C572DB"/>
    <w:rsid w:val="00C6066C"/>
    <w:rsid w:val="00C610E2"/>
    <w:rsid w:val="00C611B5"/>
    <w:rsid w:val="00C61AFB"/>
    <w:rsid w:val="00C61B7E"/>
    <w:rsid w:val="00C61FAC"/>
    <w:rsid w:val="00C62047"/>
    <w:rsid w:val="00C62C56"/>
    <w:rsid w:val="00C62EF6"/>
    <w:rsid w:val="00C63778"/>
    <w:rsid w:val="00C63CC5"/>
    <w:rsid w:val="00C63D60"/>
    <w:rsid w:val="00C648E2"/>
    <w:rsid w:val="00C64EA9"/>
    <w:rsid w:val="00C67139"/>
    <w:rsid w:val="00C704D7"/>
    <w:rsid w:val="00C70657"/>
    <w:rsid w:val="00C722A1"/>
    <w:rsid w:val="00C72661"/>
    <w:rsid w:val="00C72A91"/>
    <w:rsid w:val="00C72E5E"/>
    <w:rsid w:val="00C731B9"/>
    <w:rsid w:val="00C73A83"/>
    <w:rsid w:val="00C744DF"/>
    <w:rsid w:val="00C747F4"/>
    <w:rsid w:val="00C7485C"/>
    <w:rsid w:val="00C74EED"/>
    <w:rsid w:val="00C7527A"/>
    <w:rsid w:val="00C7536A"/>
    <w:rsid w:val="00C75606"/>
    <w:rsid w:val="00C75D5F"/>
    <w:rsid w:val="00C75FDD"/>
    <w:rsid w:val="00C76113"/>
    <w:rsid w:val="00C7622C"/>
    <w:rsid w:val="00C76E38"/>
    <w:rsid w:val="00C77421"/>
    <w:rsid w:val="00C77811"/>
    <w:rsid w:val="00C80348"/>
    <w:rsid w:val="00C804F0"/>
    <w:rsid w:val="00C80584"/>
    <w:rsid w:val="00C818CC"/>
    <w:rsid w:val="00C81C4A"/>
    <w:rsid w:val="00C823FE"/>
    <w:rsid w:val="00C8330B"/>
    <w:rsid w:val="00C8339F"/>
    <w:rsid w:val="00C83784"/>
    <w:rsid w:val="00C838B7"/>
    <w:rsid w:val="00C83D26"/>
    <w:rsid w:val="00C849F1"/>
    <w:rsid w:val="00C851BB"/>
    <w:rsid w:val="00C856B6"/>
    <w:rsid w:val="00C8583A"/>
    <w:rsid w:val="00C865EE"/>
    <w:rsid w:val="00C87444"/>
    <w:rsid w:val="00C90159"/>
    <w:rsid w:val="00C90CB3"/>
    <w:rsid w:val="00C90D2F"/>
    <w:rsid w:val="00C912F9"/>
    <w:rsid w:val="00C920D9"/>
    <w:rsid w:val="00C93203"/>
    <w:rsid w:val="00C9335A"/>
    <w:rsid w:val="00C9366E"/>
    <w:rsid w:val="00C93F75"/>
    <w:rsid w:val="00C9422F"/>
    <w:rsid w:val="00C9433D"/>
    <w:rsid w:val="00C943BA"/>
    <w:rsid w:val="00C948CA"/>
    <w:rsid w:val="00C9491B"/>
    <w:rsid w:val="00C94CF8"/>
    <w:rsid w:val="00C954B5"/>
    <w:rsid w:val="00C95872"/>
    <w:rsid w:val="00C95944"/>
    <w:rsid w:val="00C95D98"/>
    <w:rsid w:val="00C96812"/>
    <w:rsid w:val="00C971AE"/>
    <w:rsid w:val="00C9758B"/>
    <w:rsid w:val="00CA003C"/>
    <w:rsid w:val="00CA00B2"/>
    <w:rsid w:val="00CA0B69"/>
    <w:rsid w:val="00CA0F5A"/>
    <w:rsid w:val="00CA1509"/>
    <w:rsid w:val="00CA18A7"/>
    <w:rsid w:val="00CA19C6"/>
    <w:rsid w:val="00CA1C20"/>
    <w:rsid w:val="00CA1DFE"/>
    <w:rsid w:val="00CA1E60"/>
    <w:rsid w:val="00CA1F6B"/>
    <w:rsid w:val="00CA20C3"/>
    <w:rsid w:val="00CA28E6"/>
    <w:rsid w:val="00CA2964"/>
    <w:rsid w:val="00CA2B6F"/>
    <w:rsid w:val="00CA3A5E"/>
    <w:rsid w:val="00CA3F92"/>
    <w:rsid w:val="00CA4A23"/>
    <w:rsid w:val="00CA4B51"/>
    <w:rsid w:val="00CA55D9"/>
    <w:rsid w:val="00CA5A1E"/>
    <w:rsid w:val="00CA5AA4"/>
    <w:rsid w:val="00CA650B"/>
    <w:rsid w:val="00CA693B"/>
    <w:rsid w:val="00CA6A34"/>
    <w:rsid w:val="00CA6FB2"/>
    <w:rsid w:val="00CA725D"/>
    <w:rsid w:val="00CA7280"/>
    <w:rsid w:val="00CA75D1"/>
    <w:rsid w:val="00CA7F61"/>
    <w:rsid w:val="00CB0451"/>
    <w:rsid w:val="00CB0694"/>
    <w:rsid w:val="00CB0C40"/>
    <w:rsid w:val="00CB114B"/>
    <w:rsid w:val="00CB12BA"/>
    <w:rsid w:val="00CB1469"/>
    <w:rsid w:val="00CB212B"/>
    <w:rsid w:val="00CB22D8"/>
    <w:rsid w:val="00CB2724"/>
    <w:rsid w:val="00CB38F6"/>
    <w:rsid w:val="00CB43ED"/>
    <w:rsid w:val="00CB4C84"/>
    <w:rsid w:val="00CB50AC"/>
    <w:rsid w:val="00CB56E2"/>
    <w:rsid w:val="00CB57CD"/>
    <w:rsid w:val="00CB623E"/>
    <w:rsid w:val="00CB6437"/>
    <w:rsid w:val="00CB6569"/>
    <w:rsid w:val="00CB6A5F"/>
    <w:rsid w:val="00CB6E9E"/>
    <w:rsid w:val="00CB7A52"/>
    <w:rsid w:val="00CB7C32"/>
    <w:rsid w:val="00CB7F9D"/>
    <w:rsid w:val="00CC03E1"/>
    <w:rsid w:val="00CC0408"/>
    <w:rsid w:val="00CC051F"/>
    <w:rsid w:val="00CC0A93"/>
    <w:rsid w:val="00CC2F86"/>
    <w:rsid w:val="00CC33A7"/>
    <w:rsid w:val="00CC4229"/>
    <w:rsid w:val="00CC5DEB"/>
    <w:rsid w:val="00CC6DE7"/>
    <w:rsid w:val="00CC75C5"/>
    <w:rsid w:val="00CC7F7A"/>
    <w:rsid w:val="00CD00FB"/>
    <w:rsid w:val="00CD06A7"/>
    <w:rsid w:val="00CD1164"/>
    <w:rsid w:val="00CD1B1A"/>
    <w:rsid w:val="00CD20D3"/>
    <w:rsid w:val="00CD2195"/>
    <w:rsid w:val="00CD2536"/>
    <w:rsid w:val="00CD263F"/>
    <w:rsid w:val="00CD265C"/>
    <w:rsid w:val="00CD2CC6"/>
    <w:rsid w:val="00CD2D6C"/>
    <w:rsid w:val="00CD3510"/>
    <w:rsid w:val="00CD3B92"/>
    <w:rsid w:val="00CD4017"/>
    <w:rsid w:val="00CD4602"/>
    <w:rsid w:val="00CD5790"/>
    <w:rsid w:val="00CD6055"/>
    <w:rsid w:val="00CD631D"/>
    <w:rsid w:val="00CD6768"/>
    <w:rsid w:val="00CD6BB4"/>
    <w:rsid w:val="00CD7178"/>
    <w:rsid w:val="00CD7B11"/>
    <w:rsid w:val="00CD7C7B"/>
    <w:rsid w:val="00CE03E8"/>
    <w:rsid w:val="00CE28F0"/>
    <w:rsid w:val="00CE290B"/>
    <w:rsid w:val="00CE2ED7"/>
    <w:rsid w:val="00CE32E8"/>
    <w:rsid w:val="00CE35E6"/>
    <w:rsid w:val="00CE3C8D"/>
    <w:rsid w:val="00CE3E57"/>
    <w:rsid w:val="00CE4202"/>
    <w:rsid w:val="00CE496F"/>
    <w:rsid w:val="00CE4EB0"/>
    <w:rsid w:val="00CE50DB"/>
    <w:rsid w:val="00CE51A8"/>
    <w:rsid w:val="00CE529F"/>
    <w:rsid w:val="00CE5A52"/>
    <w:rsid w:val="00CE5C8F"/>
    <w:rsid w:val="00CE5D31"/>
    <w:rsid w:val="00CE6477"/>
    <w:rsid w:val="00CE64A1"/>
    <w:rsid w:val="00CE6D79"/>
    <w:rsid w:val="00CE7016"/>
    <w:rsid w:val="00CE7410"/>
    <w:rsid w:val="00CE7765"/>
    <w:rsid w:val="00CE7ACE"/>
    <w:rsid w:val="00CF00EC"/>
    <w:rsid w:val="00CF0346"/>
    <w:rsid w:val="00CF0E70"/>
    <w:rsid w:val="00CF1CE6"/>
    <w:rsid w:val="00CF1EF4"/>
    <w:rsid w:val="00CF2A8F"/>
    <w:rsid w:val="00CF3059"/>
    <w:rsid w:val="00CF3450"/>
    <w:rsid w:val="00CF3588"/>
    <w:rsid w:val="00CF3BB4"/>
    <w:rsid w:val="00CF3C47"/>
    <w:rsid w:val="00CF4386"/>
    <w:rsid w:val="00CF4709"/>
    <w:rsid w:val="00CF4786"/>
    <w:rsid w:val="00CF4815"/>
    <w:rsid w:val="00CF4989"/>
    <w:rsid w:val="00CF4AD6"/>
    <w:rsid w:val="00CF4C19"/>
    <w:rsid w:val="00CF4F4B"/>
    <w:rsid w:val="00CF4F61"/>
    <w:rsid w:val="00CF51FC"/>
    <w:rsid w:val="00CF5442"/>
    <w:rsid w:val="00CF55D6"/>
    <w:rsid w:val="00CF5C8A"/>
    <w:rsid w:val="00CF61A7"/>
    <w:rsid w:val="00CF70FF"/>
    <w:rsid w:val="00CF7255"/>
    <w:rsid w:val="00CF78B6"/>
    <w:rsid w:val="00D00627"/>
    <w:rsid w:val="00D006FA"/>
    <w:rsid w:val="00D01175"/>
    <w:rsid w:val="00D012A4"/>
    <w:rsid w:val="00D01D5C"/>
    <w:rsid w:val="00D026B5"/>
    <w:rsid w:val="00D02B16"/>
    <w:rsid w:val="00D02D48"/>
    <w:rsid w:val="00D031E0"/>
    <w:rsid w:val="00D03BBF"/>
    <w:rsid w:val="00D047ED"/>
    <w:rsid w:val="00D048AA"/>
    <w:rsid w:val="00D04C14"/>
    <w:rsid w:val="00D04CCD"/>
    <w:rsid w:val="00D04DFB"/>
    <w:rsid w:val="00D05368"/>
    <w:rsid w:val="00D053E0"/>
    <w:rsid w:val="00D056D0"/>
    <w:rsid w:val="00D064A5"/>
    <w:rsid w:val="00D0683A"/>
    <w:rsid w:val="00D06884"/>
    <w:rsid w:val="00D07143"/>
    <w:rsid w:val="00D07786"/>
    <w:rsid w:val="00D07A4A"/>
    <w:rsid w:val="00D07D04"/>
    <w:rsid w:val="00D10F5F"/>
    <w:rsid w:val="00D11164"/>
    <w:rsid w:val="00D116C6"/>
    <w:rsid w:val="00D119F3"/>
    <w:rsid w:val="00D122B2"/>
    <w:rsid w:val="00D1258D"/>
    <w:rsid w:val="00D13180"/>
    <w:rsid w:val="00D14106"/>
    <w:rsid w:val="00D1437F"/>
    <w:rsid w:val="00D14416"/>
    <w:rsid w:val="00D14BC7"/>
    <w:rsid w:val="00D15EF8"/>
    <w:rsid w:val="00D168B8"/>
    <w:rsid w:val="00D177C3"/>
    <w:rsid w:val="00D178E9"/>
    <w:rsid w:val="00D17CAA"/>
    <w:rsid w:val="00D17E8D"/>
    <w:rsid w:val="00D201F4"/>
    <w:rsid w:val="00D202F6"/>
    <w:rsid w:val="00D20779"/>
    <w:rsid w:val="00D20C9F"/>
    <w:rsid w:val="00D20E7C"/>
    <w:rsid w:val="00D20ECA"/>
    <w:rsid w:val="00D21296"/>
    <w:rsid w:val="00D21BC2"/>
    <w:rsid w:val="00D2243B"/>
    <w:rsid w:val="00D2281D"/>
    <w:rsid w:val="00D23186"/>
    <w:rsid w:val="00D254F0"/>
    <w:rsid w:val="00D25AEA"/>
    <w:rsid w:val="00D262F1"/>
    <w:rsid w:val="00D26658"/>
    <w:rsid w:val="00D26933"/>
    <w:rsid w:val="00D271AA"/>
    <w:rsid w:val="00D27386"/>
    <w:rsid w:val="00D276D2"/>
    <w:rsid w:val="00D279B7"/>
    <w:rsid w:val="00D27A63"/>
    <w:rsid w:val="00D27C8D"/>
    <w:rsid w:val="00D30E63"/>
    <w:rsid w:val="00D30F6C"/>
    <w:rsid w:val="00D31C70"/>
    <w:rsid w:val="00D31D85"/>
    <w:rsid w:val="00D3201A"/>
    <w:rsid w:val="00D331E0"/>
    <w:rsid w:val="00D33807"/>
    <w:rsid w:val="00D33C94"/>
    <w:rsid w:val="00D33D83"/>
    <w:rsid w:val="00D34413"/>
    <w:rsid w:val="00D346A5"/>
    <w:rsid w:val="00D3472D"/>
    <w:rsid w:val="00D35601"/>
    <w:rsid w:val="00D35BA6"/>
    <w:rsid w:val="00D36677"/>
    <w:rsid w:val="00D368E4"/>
    <w:rsid w:val="00D36C75"/>
    <w:rsid w:val="00D36D4A"/>
    <w:rsid w:val="00D36F8D"/>
    <w:rsid w:val="00D37094"/>
    <w:rsid w:val="00D374C8"/>
    <w:rsid w:val="00D37533"/>
    <w:rsid w:val="00D40F9B"/>
    <w:rsid w:val="00D424A8"/>
    <w:rsid w:val="00D4277B"/>
    <w:rsid w:val="00D4295F"/>
    <w:rsid w:val="00D42968"/>
    <w:rsid w:val="00D42AB5"/>
    <w:rsid w:val="00D431F0"/>
    <w:rsid w:val="00D4372C"/>
    <w:rsid w:val="00D43AC4"/>
    <w:rsid w:val="00D43C0F"/>
    <w:rsid w:val="00D43CFB"/>
    <w:rsid w:val="00D43F49"/>
    <w:rsid w:val="00D442F4"/>
    <w:rsid w:val="00D444E2"/>
    <w:rsid w:val="00D44806"/>
    <w:rsid w:val="00D46011"/>
    <w:rsid w:val="00D46012"/>
    <w:rsid w:val="00D4621C"/>
    <w:rsid w:val="00D50353"/>
    <w:rsid w:val="00D50637"/>
    <w:rsid w:val="00D51626"/>
    <w:rsid w:val="00D52CFA"/>
    <w:rsid w:val="00D534CF"/>
    <w:rsid w:val="00D5482E"/>
    <w:rsid w:val="00D550B6"/>
    <w:rsid w:val="00D55260"/>
    <w:rsid w:val="00D561CB"/>
    <w:rsid w:val="00D564B9"/>
    <w:rsid w:val="00D5666B"/>
    <w:rsid w:val="00D566C2"/>
    <w:rsid w:val="00D56834"/>
    <w:rsid w:val="00D572DB"/>
    <w:rsid w:val="00D57F49"/>
    <w:rsid w:val="00D60149"/>
    <w:rsid w:val="00D60591"/>
    <w:rsid w:val="00D606D4"/>
    <w:rsid w:val="00D618E9"/>
    <w:rsid w:val="00D61BA5"/>
    <w:rsid w:val="00D61D5C"/>
    <w:rsid w:val="00D620CE"/>
    <w:rsid w:val="00D6237C"/>
    <w:rsid w:val="00D62E57"/>
    <w:rsid w:val="00D63522"/>
    <w:rsid w:val="00D63798"/>
    <w:rsid w:val="00D639E3"/>
    <w:rsid w:val="00D63ABB"/>
    <w:rsid w:val="00D642C1"/>
    <w:rsid w:val="00D65DCF"/>
    <w:rsid w:val="00D65E6B"/>
    <w:rsid w:val="00D66245"/>
    <w:rsid w:val="00D66A26"/>
    <w:rsid w:val="00D66AB5"/>
    <w:rsid w:val="00D66E5D"/>
    <w:rsid w:val="00D67927"/>
    <w:rsid w:val="00D67CDC"/>
    <w:rsid w:val="00D67FAF"/>
    <w:rsid w:val="00D70065"/>
    <w:rsid w:val="00D709D6"/>
    <w:rsid w:val="00D71308"/>
    <w:rsid w:val="00D73644"/>
    <w:rsid w:val="00D73C76"/>
    <w:rsid w:val="00D73E2C"/>
    <w:rsid w:val="00D73FAC"/>
    <w:rsid w:val="00D74566"/>
    <w:rsid w:val="00D74E83"/>
    <w:rsid w:val="00D753AD"/>
    <w:rsid w:val="00D75800"/>
    <w:rsid w:val="00D758B9"/>
    <w:rsid w:val="00D762CD"/>
    <w:rsid w:val="00D766AA"/>
    <w:rsid w:val="00D7710E"/>
    <w:rsid w:val="00D800FE"/>
    <w:rsid w:val="00D80268"/>
    <w:rsid w:val="00D80576"/>
    <w:rsid w:val="00D8074D"/>
    <w:rsid w:val="00D8079A"/>
    <w:rsid w:val="00D80A8E"/>
    <w:rsid w:val="00D80E1A"/>
    <w:rsid w:val="00D81727"/>
    <w:rsid w:val="00D821A8"/>
    <w:rsid w:val="00D821DC"/>
    <w:rsid w:val="00D82B01"/>
    <w:rsid w:val="00D82D2D"/>
    <w:rsid w:val="00D830D6"/>
    <w:rsid w:val="00D8353C"/>
    <w:rsid w:val="00D83752"/>
    <w:rsid w:val="00D83CC3"/>
    <w:rsid w:val="00D84745"/>
    <w:rsid w:val="00D850DA"/>
    <w:rsid w:val="00D8577B"/>
    <w:rsid w:val="00D85BC9"/>
    <w:rsid w:val="00D8600E"/>
    <w:rsid w:val="00D865CF"/>
    <w:rsid w:val="00D8672D"/>
    <w:rsid w:val="00D871B0"/>
    <w:rsid w:val="00D87FBB"/>
    <w:rsid w:val="00D90E71"/>
    <w:rsid w:val="00D90F00"/>
    <w:rsid w:val="00D9103A"/>
    <w:rsid w:val="00D910E5"/>
    <w:rsid w:val="00D923AF"/>
    <w:rsid w:val="00D9363B"/>
    <w:rsid w:val="00D9364C"/>
    <w:rsid w:val="00D93D22"/>
    <w:rsid w:val="00D93E9A"/>
    <w:rsid w:val="00D9435E"/>
    <w:rsid w:val="00D94A02"/>
    <w:rsid w:val="00D954A4"/>
    <w:rsid w:val="00D964A0"/>
    <w:rsid w:val="00D96A3E"/>
    <w:rsid w:val="00D97528"/>
    <w:rsid w:val="00D97626"/>
    <w:rsid w:val="00D976A8"/>
    <w:rsid w:val="00DA0278"/>
    <w:rsid w:val="00DA057E"/>
    <w:rsid w:val="00DA05A3"/>
    <w:rsid w:val="00DA0818"/>
    <w:rsid w:val="00DA0D6C"/>
    <w:rsid w:val="00DA0FBD"/>
    <w:rsid w:val="00DA14E1"/>
    <w:rsid w:val="00DA1692"/>
    <w:rsid w:val="00DA2A80"/>
    <w:rsid w:val="00DA343B"/>
    <w:rsid w:val="00DA3559"/>
    <w:rsid w:val="00DA35EE"/>
    <w:rsid w:val="00DA3AF6"/>
    <w:rsid w:val="00DA472F"/>
    <w:rsid w:val="00DA4DC3"/>
    <w:rsid w:val="00DA52E5"/>
    <w:rsid w:val="00DA5637"/>
    <w:rsid w:val="00DA68D1"/>
    <w:rsid w:val="00DA6CA6"/>
    <w:rsid w:val="00DA754E"/>
    <w:rsid w:val="00DB0149"/>
    <w:rsid w:val="00DB02AF"/>
    <w:rsid w:val="00DB1879"/>
    <w:rsid w:val="00DB3176"/>
    <w:rsid w:val="00DB3218"/>
    <w:rsid w:val="00DB3F93"/>
    <w:rsid w:val="00DB4000"/>
    <w:rsid w:val="00DB41AA"/>
    <w:rsid w:val="00DB46FD"/>
    <w:rsid w:val="00DB4936"/>
    <w:rsid w:val="00DB4C98"/>
    <w:rsid w:val="00DB4CA2"/>
    <w:rsid w:val="00DB51AD"/>
    <w:rsid w:val="00DB6774"/>
    <w:rsid w:val="00DB680D"/>
    <w:rsid w:val="00DB6CB0"/>
    <w:rsid w:val="00DB6E56"/>
    <w:rsid w:val="00DB71C9"/>
    <w:rsid w:val="00DB7668"/>
    <w:rsid w:val="00DB7E7A"/>
    <w:rsid w:val="00DC1E18"/>
    <w:rsid w:val="00DC211B"/>
    <w:rsid w:val="00DC22FA"/>
    <w:rsid w:val="00DC3A31"/>
    <w:rsid w:val="00DC45EC"/>
    <w:rsid w:val="00DC4C1A"/>
    <w:rsid w:val="00DC53AE"/>
    <w:rsid w:val="00DC5824"/>
    <w:rsid w:val="00DC76EC"/>
    <w:rsid w:val="00DC78FF"/>
    <w:rsid w:val="00DC7D56"/>
    <w:rsid w:val="00DC7E5A"/>
    <w:rsid w:val="00DD01CA"/>
    <w:rsid w:val="00DD038D"/>
    <w:rsid w:val="00DD0542"/>
    <w:rsid w:val="00DD0F16"/>
    <w:rsid w:val="00DD1ED0"/>
    <w:rsid w:val="00DD217C"/>
    <w:rsid w:val="00DD23E4"/>
    <w:rsid w:val="00DD3EAF"/>
    <w:rsid w:val="00DD3EB6"/>
    <w:rsid w:val="00DD427B"/>
    <w:rsid w:val="00DD5378"/>
    <w:rsid w:val="00DD5909"/>
    <w:rsid w:val="00DD5B90"/>
    <w:rsid w:val="00DD5D7A"/>
    <w:rsid w:val="00DD5FC9"/>
    <w:rsid w:val="00DD66A9"/>
    <w:rsid w:val="00DD6CE9"/>
    <w:rsid w:val="00DD7130"/>
    <w:rsid w:val="00DE0814"/>
    <w:rsid w:val="00DE0922"/>
    <w:rsid w:val="00DE1C9A"/>
    <w:rsid w:val="00DE1ED4"/>
    <w:rsid w:val="00DE1F02"/>
    <w:rsid w:val="00DE2995"/>
    <w:rsid w:val="00DE2DCF"/>
    <w:rsid w:val="00DE39E4"/>
    <w:rsid w:val="00DE43ED"/>
    <w:rsid w:val="00DE476B"/>
    <w:rsid w:val="00DE4ACD"/>
    <w:rsid w:val="00DE4B71"/>
    <w:rsid w:val="00DE517D"/>
    <w:rsid w:val="00DE51D7"/>
    <w:rsid w:val="00DE60E1"/>
    <w:rsid w:val="00DE7AB1"/>
    <w:rsid w:val="00DE7D79"/>
    <w:rsid w:val="00DF06CD"/>
    <w:rsid w:val="00DF1275"/>
    <w:rsid w:val="00DF1789"/>
    <w:rsid w:val="00DF180E"/>
    <w:rsid w:val="00DF1D06"/>
    <w:rsid w:val="00DF2331"/>
    <w:rsid w:val="00DF261B"/>
    <w:rsid w:val="00DF3080"/>
    <w:rsid w:val="00DF39EC"/>
    <w:rsid w:val="00DF3F15"/>
    <w:rsid w:val="00DF4413"/>
    <w:rsid w:val="00DF4B94"/>
    <w:rsid w:val="00DF4F51"/>
    <w:rsid w:val="00DF5327"/>
    <w:rsid w:val="00DF5671"/>
    <w:rsid w:val="00DF5672"/>
    <w:rsid w:val="00DF5764"/>
    <w:rsid w:val="00DF588D"/>
    <w:rsid w:val="00DF59B9"/>
    <w:rsid w:val="00DF5E1A"/>
    <w:rsid w:val="00DF609F"/>
    <w:rsid w:val="00DF696D"/>
    <w:rsid w:val="00DF6A1C"/>
    <w:rsid w:val="00DF6F56"/>
    <w:rsid w:val="00DF6F93"/>
    <w:rsid w:val="00DF6FCB"/>
    <w:rsid w:val="00DF70F9"/>
    <w:rsid w:val="00E0052A"/>
    <w:rsid w:val="00E010AC"/>
    <w:rsid w:val="00E014A1"/>
    <w:rsid w:val="00E026F8"/>
    <w:rsid w:val="00E0280F"/>
    <w:rsid w:val="00E036A3"/>
    <w:rsid w:val="00E03CFE"/>
    <w:rsid w:val="00E03DC3"/>
    <w:rsid w:val="00E03FE9"/>
    <w:rsid w:val="00E04410"/>
    <w:rsid w:val="00E0566B"/>
    <w:rsid w:val="00E0579F"/>
    <w:rsid w:val="00E05932"/>
    <w:rsid w:val="00E05E9F"/>
    <w:rsid w:val="00E06BCE"/>
    <w:rsid w:val="00E06EC0"/>
    <w:rsid w:val="00E0780E"/>
    <w:rsid w:val="00E07E4D"/>
    <w:rsid w:val="00E10881"/>
    <w:rsid w:val="00E10DA5"/>
    <w:rsid w:val="00E11422"/>
    <w:rsid w:val="00E12604"/>
    <w:rsid w:val="00E12ABE"/>
    <w:rsid w:val="00E13029"/>
    <w:rsid w:val="00E1325E"/>
    <w:rsid w:val="00E137E4"/>
    <w:rsid w:val="00E13927"/>
    <w:rsid w:val="00E1412B"/>
    <w:rsid w:val="00E14226"/>
    <w:rsid w:val="00E14395"/>
    <w:rsid w:val="00E14750"/>
    <w:rsid w:val="00E149ED"/>
    <w:rsid w:val="00E14BCE"/>
    <w:rsid w:val="00E1522B"/>
    <w:rsid w:val="00E15296"/>
    <w:rsid w:val="00E1561A"/>
    <w:rsid w:val="00E16256"/>
    <w:rsid w:val="00E163E1"/>
    <w:rsid w:val="00E16674"/>
    <w:rsid w:val="00E17C9F"/>
    <w:rsid w:val="00E17E6C"/>
    <w:rsid w:val="00E2000F"/>
    <w:rsid w:val="00E202A3"/>
    <w:rsid w:val="00E20694"/>
    <w:rsid w:val="00E2089C"/>
    <w:rsid w:val="00E2095A"/>
    <w:rsid w:val="00E209AC"/>
    <w:rsid w:val="00E20D2E"/>
    <w:rsid w:val="00E20D6B"/>
    <w:rsid w:val="00E215F9"/>
    <w:rsid w:val="00E22D70"/>
    <w:rsid w:val="00E22D90"/>
    <w:rsid w:val="00E2362B"/>
    <w:rsid w:val="00E2418F"/>
    <w:rsid w:val="00E2511A"/>
    <w:rsid w:val="00E25141"/>
    <w:rsid w:val="00E252F3"/>
    <w:rsid w:val="00E25BD9"/>
    <w:rsid w:val="00E25C3E"/>
    <w:rsid w:val="00E25D5B"/>
    <w:rsid w:val="00E265CB"/>
    <w:rsid w:val="00E26660"/>
    <w:rsid w:val="00E26C2E"/>
    <w:rsid w:val="00E27237"/>
    <w:rsid w:val="00E272B7"/>
    <w:rsid w:val="00E27F6D"/>
    <w:rsid w:val="00E3073B"/>
    <w:rsid w:val="00E30AC4"/>
    <w:rsid w:val="00E30D12"/>
    <w:rsid w:val="00E311BF"/>
    <w:rsid w:val="00E320CC"/>
    <w:rsid w:val="00E32276"/>
    <w:rsid w:val="00E32802"/>
    <w:rsid w:val="00E33193"/>
    <w:rsid w:val="00E33463"/>
    <w:rsid w:val="00E34795"/>
    <w:rsid w:val="00E35296"/>
    <w:rsid w:val="00E35870"/>
    <w:rsid w:val="00E35B7B"/>
    <w:rsid w:val="00E35BF0"/>
    <w:rsid w:val="00E36B15"/>
    <w:rsid w:val="00E3709D"/>
    <w:rsid w:val="00E375CD"/>
    <w:rsid w:val="00E408DA"/>
    <w:rsid w:val="00E40A01"/>
    <w:rsid w:val="00E410B7"/>
    <w:rsid w:val="00E412B4"/>
    <w:rsid w:val="00E41B51"/>
    <w:rsid w:val="00E41BBC"/>
    <w:rsid w:val="00E41FFF"/>
    <w:rsid w:val="00E4213E"/>
    <w:rsid w:val="00E425EF"/>
    <w:rsid w:val="00E42643"/>
    <w:rsid w:val="00E42CDB"/>
    <w:rsid w:val="00E42D47"/>
    <w:rsid w:val="00E42F7A"/>
    <w:rsid w:val="00E434EE"/>
    <w:rsid w:val="00E4357B"/>
    <w:rsid w:val="00E44095"/>
    <w:rsid w:val="00E442DB"/>
    <w:rsid w:val="00E44CB3"/>
    <w:rsid w:val="00E450CF"/>
    <w:rsid w:val="00E45B72"/>
    <w:rsid w:val="00E469C5"/>
    <w:rsid w:val="00E46E45"/>
    <w:rsid w:val="00E46FDB"/>
    <w:rsid w:val="00E4724D"/>
    <w:rsid w:val="00E47318"/>
    <w:rsid w:val="00E5047A"/>
    <w:rsid w:val="00E5077F"/>
    <w:rsid w:val="00E50866"/>
    <w:rsid w:val="00E50D24"/>
    <w:rsid w:val="00E50E98"/>
    <w:rsid w:val="00E514F1"/>
    <w:rsid w:val="00E51500"/>
    <w:rsid w:val="00E51752"/>
    <w:rsid w:val="00E51CFC"/>
    <w:rsid w:val="00E52844"/>
    <w:rsid w:val="00E537B2"/>
    <w:rsid w:val="00E53AA3"/>
    <w:rsid w:val="00E54252"/>
    <w:rsid w:val="00E54729"/>
    <w:rsid w:val="00E55985"/>
    <w:rsid w:val="00E559B1"/>
    <w:rsid w:val="00E55B1D"/>
    <w:rsid w:val="00E566D5"/>
    <w:rsid w:val="00E567BE"/>
    <w:rsid w:val="00E56F71"/>
    <w:rsid w:val="00E570F2"/>
    <w:rsid w:val="00E570F4"/>
    <w:rsid w:val="00E5774C"/>
    <w:rsid w:val="00E57B18"/>
    <w:rsid w:val="00E57D8A"/>
    <w:rsid w:val="00E60CB8"/>
    <w:rsid w:val="00E610F1"/>
    <w:rsid w:val="00E61156"/>
    <w:rsid w:val="00E614BA"/>
    <w:rsid w:val="00E616F5"/>
    <w:rsid w:val="00E6206F"/>
    <w:rsid w:val="00E6230C"/>
    <w:rsid w:val="00E62342"/>
    <w:rsid w:val="00E62445"/>
    <w:rsid w:val="00E625B1"/>
    <w:rsid w:val="00E62BA8"/>
    <w:rsid w:val="00E62C8A"/>
    <w:rsid w:val="00E62E42"/>
    <w:rsid w:val="00E62E4F"/>
    <w:rsid w:val="00E62FE4"/>
    <w:rsid w:val="00E6308B"/>
    <w:rsid w:val="00E63209"/>
    <w:rsid w:val="00E6361F"/>
    <w:rsid w:val="00E63A93"/>
    <w:rsid w:val="00E64070"/>
    <w:rsid w:val="00E640CC"/>
    <w:rsid w:val="00E643F2"/>
    <w:rsid w:val="00E6486A"/>
    <w:rsid w:val="00E6487A"/>
    <w:rsid w:val="00E64B26"/>
    <w:rsid w:val="00E64C7F"/>
    <w:rsid w:val="00E64EC3"/>
    <w:rsid w:val="00E65404"/>
    <w:rsid w:val="00E65608"/>
    <w:rsid w:val="00E66382"/>
    <w:rsid w:val="00E666FA"/>
    <w:rsid w:val="00E66BBE"/>
    <w:rsid w:val="00E671A4"/>
    <w:rsid w:val="00E67414"/>
    <w:rsid w:val="00E70ED0"/>
    <w:rsid w:val="00E71AE8"/>
    <w:rsid w:val="00E71AFE"/>
    <w:rsid w:val="00E72537"/>
    <w:rsid w:val="00E726A9"/>
    <w:rsid w:val="00E73446"/>
    <w:rsid w:val="00E7438C"/>
    <w:rsid w:val="00E76114"/>
    <w:rsid w:val="00E765C9"/>
    <w:rsid w:val="00E76DD2"/>
    <w:rsid w:val="00E77482"/>
    <w:rsid w:val="00E80645"/>
    <w:rsid w:val="00E80BAC"/>
    <w:rsid w:val="00E80C41"/>
    <w:rsid w:val="00E81144"/>
    <w:rsid w:val="00E8129F"/>
    <w:rsid w:val="00E81F0C"/>
    <w:rsid w:val="00E82031"/>
    <w:rsid w:val="00E82306"/>
    <w:rsid w:val="00E82A57"/>
    <w:rsid w:val="00E8346F"/>
    <w:rsid w:val="00E83BE7"/>
    <w:rsid w:val="00E84087"/>
    <w:rsid w:val="00E84658"/>
    <w:rsid w:val="00E85662"/>
    <w:rsid w:val="00E85C2F"/>
    <w:rsid w:val="00E86008"/>
    <w:rsid w:val="00E8661C"/>
    <w:rsid w:val="00E86FA0"/>
    <w:rsid w:val="00E87040"/>
    <w:rsid w:val="00E8794C"/>
    <w:rsid w:val="00E87EC7"/>
    <w:rsid w:val="00E90188"/>
    <w:rsid w:val="00E90201"/>
    <w:rsid w:val="00E9050F"/>
    <w:rsid w:val="00E90818"/>
    <w:rsid w:val="00E92F6C"/>
    <w:rsid w:val="00E92FDD"/>
    <w:rsid w:val="00E93374"/>
    <w:rsid w:val="00E93877"/>
    <w:rsid w:val="00E93F05"/>
    <w:rsid w:val="00E942F8"/>
    <w:rsid w:val="00E94328"/>
    <w:rsid w:val="00E94D3F"/>
    <w:rsid w:val="00E94F49"/>
    <w:rsid w:val="00E9566A"/>
    <w:rsid w:val="00E95F9F"/>
    <w:rsid w:val="00E95FA5"/>
    <w:rsid w:val="00E96415"/>
    <w:rsid w:val="00E96AF8"/>
    <w:rsid w:val="00E96B1D"/>
    <w:rsid w:val="00E97667"/>
    <w:rsid w:val="00E978FD"/>
    <w:rsid w:val="00E97C43"/>
    <w:rsid w:val="00E97CEA"/>
    <w:rsid w:val="00E97D82"/>
    <w:rsid w:val="00EA0252"/>
    <w:rsid w:val="00EA047E"/>
    <w:rsid w:val="00EA1627"/>
    <w:rsid w:val="00EA189F"/>
    <w:rsid w:val="00EA3458"/>
    <w:rsid w:val="00EA3461"/>
    <w:rsid w:val="00EA3845"/>
    <w:rsid w:val="00EA424A"/>
    <w:rsid w:val="00EA4349"/>
    <w:rsid w:val="00EA461C"/>
    <w:rsid w:val="00EA52C8"/>
    <w:rsid w:val="00EA5321"/>
    <w:rsid w:val="00EA580F"/>
    <w:rsid w:val="00EA6FC4"/>
    <w:rsid w:val="00EA7624"/>
    <w:rsid w:val="00EB0C98"/>
    <w:rsid w:val="00EB125E"/>
    <w:rsid w:val="00EB15B5"/>
    <w:rsid w:val="00EB19D1"/>
    <w:rsid w:val="00EB2971"/>
    <w:rsid w:val="00EB2B1A"/>
    <w:rsid w:val="00EB2FF6"/>
    <w:rsid w:val="00EB33D5"/>
    <w:rsid w:val="00EB398E"/>
    <w:rsid w:val="00EB3B06"/>
    <w:rsid w:val="00EB40FA"/>
    <w:rsid w:val="00EB4164"/>
    <w:rsid w:val="00EB474C"/>
    <w:rsid w:val="00EB48D4"/>
    <w:rsid w:val="00EB4D7F"/>
    <w:rsid w:val="00EB4F0B"/>
    <w:rsid w:val="00EB56B5"/>
    <w:rsid w:val="00EB57EA"/>
    <w:rsid w:val="00EB6469"/>
    <w:rsid w:val="00EB733F"/>
    <w:rsid w:val="00EB7618"/>
    <w:rsid w:val="00EB7638"/>
    <w:rsid w:val="00EB76AE"/>
    <w:rsid w:val="00EB7D1F"/>
    <w:rsid w:val="00EC0766"/>
    <w:rsid w:val="00EC09DE"/>
    <w:rsid w:val="00EC0BF1"/>
    <w:rsid w:val="00EC137A"/>
    <w:rsid w:val="00EC176B"/>
    <w:rsid w:val="00EC205C"/>
    <w:rsid w:val="00EC2414"/>
    <w:rsid w:val="00EC2987"/>
    <w:rsid w:val="00EC2A9A"/>
    <w:rsid w:val="00EC2F98"/>
    <w:rsid w:val="00EC2FEE"/>
    <w:rsid w:val="00EC35E5"/>
    <w:rsid w:val="00EC4150"/>
    <w:rsid w:val="00EC4710"/>
    <w:rsid w:val="00EC4975"/>
    <w:rsid w:val="00EC49CE"/>
    <w:rsid w:val="00EC4AA9"/>
    <w:rsid w:val="00EC4D4B"/>
    <w:rsid w:val="00EC5C18"/>
    <w:rsid w:val="00EC6243"/>
    <w:rsid w:val="00EC69A7"/>
    <w:rsid w:val="00EC6D4D"/>
    <w:rsid w:val="00EC7637"/>
    <w:rsid w:val="00EC7BF0"/>
    <w:rsid w:val="00ED0499"/>
    <w:rsid w:val="00ED0555"/>
    <w:rsid w:val="00ED107D"/>
    <w:rsid w:val="00ED1526"/>
    <w:rsid w:val="00ED24D5"/>
    <w:rsid w:val="00ED26F0"/>
    <w:rsid w:val="00ED29EE"/>
    <w:rsid w:val="00ED2A00"/>
    <w:rsid w:val="00ED2E28"/>
    <w:rsid w:val="00ED2F28"/>
    <w:rsid w:val="00ED3547"/>
    <w:rsid w:val="00ED3C57"/>
    <w:rsid w:val="00ED48B5"/>
    <w:rsid w:val="00ED4AA9"/>
    <w:rsid w:val="00ED50A7"/>
    <w:rsid w:val="00ED5652"/>
    <w:rsid w:val="00ED58B8"/>
    <w:rsid w:val="00ED6169"/>
    <w:rsid w:val="00ED6C37"/>
    <w:rsid w:val="00ED724B"/>
    <w:rsid w:val="00ED790F"/>
    <w:rsid w:val="00EE0008"/>
    <w:rsid w:val="00EE0732"/>
    <w:rsid w:val="00EE0989"/>
    <w:rsid w:val="00EE1090"/>
    <w:rsid w:val="00EE1496"/>
    <w:rsid w:val="00EE16F9"/>
    <w:rsid w:val="00EE17AA"/>
    <w:rsid w:val="00EE199F"/>
    <w:rsid w:val="00EE1B1A"/>
    <w:rsid w:val="00EE1D54"/>
    <w:rsid w:val="00EE1FC5"/>
    <w:rsid w:val="00EE2A71"/>
    <w:rsid w:val="00EE382A"/>
    <w:rsid w:val="00EE3AA2"/>
    <w:rsid w:val="00EE43F3"/>
    <w:rsid w:val="00EE4972"/>
    <w:rsid w:val="00EE5016"/>
    <w:rsid w:val="00EE5905"/>
    <w:rsid w:val="00EE665B"/>
    <w:rsid w:val="00EE69AB"/>
    <w:rsid w:val="00EE6A1E"/>
    <w:rsid w:val="00EE74E9"/>
    <w:rsid w:val="00EE75CC"/>
    <w:rsid w:val="00EE7994"/>
    <w:rsid w:val="00EE7F5B"/>
    <w:rsid w:val="00EF0E01"/>
    <w:rsid w:val="00EF0E14"/>
    <w:rsid w:val="00EF237E"/>
    <w:rsid w:val="00EF2CB7"/>
    <w:rsid w:val="00EF3D46"/>
    <w:rsid w:val="00EF3DD5"/>
    <w:rsid w:val="00EF3FF7"/>
    <w:rsid w:val="00EF4056"/>
    <w:rsid w:val="00EF4255"/>
    <w:rsid w:val="00EF4746"/>
    <w:rsid w:val="00EF4936"/>
    <w:rsid w:val="00EF4E61"/>
    <w:rsid w:val="00EF52E0"/>
    <w:rsid w:val="00EF5858"/>
    <w:rsid w:val="00EF58F3"/>
    <w:rsid w:val="00EF59FD"/>
    <w:rsid w:val="00EF6246"/>
    <w:rsid w:val="00EF7293"/>
    <w:rsid w:val="00EF738C"/>
    <w:rsid w:val="00EF78D9"/>
    <w:rsid w:val="00F00312"/>
    <w:rsid w:val="00F00779"/>
    <w:rsid w:val="00F00D0F"/>
    <w:rsid w:val="00F01B59"/>
    <w:rsid w:val="00F01E1D"/>
    <w:rsid w:val="00F03C5E"/>
    <w:rsid w:val="00F04BC6"/>
    <w:rsid w:val="00F04FE5"/>
    <w:rsid w:val="00F055C7"/>
    <w:rsid w:val="00F0560C"/>
    <w:rsid w:val="00F05671"/>
    <w:rsid w:val="00F05672"/>
    <w:rsid w:val="00F0573D"/>
    <w:rsid w:val="00F059F0"/>
    <w:rsid w:val="00F05ADD"/>
    <w:rsid w:val="00F07616"/>
    <w:rsid w:val="00F10AF4"/>
    <w:rsid w:val="00F11602"/>
    <w:rsid w:val="00F11E8E"/>
    <w:rsid w:val="00F12183"/>
    <w:rsid w:val="00F1363F"/>
    <w:rsid w:val="00F13C91"/>
    <w:rsid w:val="00F13F1A"/>
    <w:rsid w:val="00F143FE"/>
    <w:rsid w:val="00F1483F"/>
    <w:rsid w:val="00F15025"/>
    <w:rsid w:val="00F15196"/>
    <w:rsid w:val="00F1533A"/>
    <w:rsid w:val="00F15486"/>
    <w:rsid w:val="00F1597F"/>
    <w:rsid w:val="00F15A39"/>
    <w:rsid w:val="00F160B8"/>
    <w:rsid w:val="00F16485"/>
    <w:rsid w:val="00F16A00"/>
    <w:rsid w:val="00F16A82"/>
    <w:rsid w:val="00F16C7B"/>
    <w:rsid w:val="00F1722C"/>
    <w:rsid w:val="00F1777D"/>
    <w:rsid w:val="00F1790D"/>
    <w:rsid w:val="00F17E39"/>
    <w:rsid w:val="00F17F91"/>
    <w:rsid w:val="00F20757"/>
    <w:rsid w:val="00F20E77"/>
    <w:rsid w:val="00F21386"/>
    <w:rsid w:val="00F225D1"/>
    <w:rsid w:val="00F22A04"/>
    <w:rsid w:val="00F22ABA"/>
    <w:rsid w:val="00F22BCF"/>
    <w:rsid w:val="00F240B0"/>
    <w:rsid w:val="00F24E5A"/>
    <w:rsid w:val="00F25080"/>
    <w:rsid w:val="00F2516B"/>
    <w:rsid w:val="00F253DC"/>
    <w:rsid w:val="00F2723F"/>
    <w:rsid w:val="00F278B8"/>
    <w:rsid w:val="00F305AE"/>
    <w:rsid w:val="00F31535"/>
    <w:rsid w:val="00F31DFC"/>
    <w:rsid w:val="00F3205B"/>
    <w:rsid w:val="00F321BE"/>
    <w:rsid w:val="00F32454"/>
    <w:rsid w:val="00F32479"/>
    <w:rsid w:val="00F347A7"/>
    <w:rsid w:val="00F348EC"/>
    <w:rsid w:val="00F34D5C"/>
    <w:rsid w:val="00F34F90"/>
    <w:rsid w:val="00F353C4"/>
    <w:rsid w:val="00F3563E"/>
    <w:rsid w:val="00F3567E"/>
    <w:rsid w:val="00F3686D"/>
    <w:rsid w:val="00F36AAF"/>
    <w:rsid w:val="00F36E23"/>
    <w:rsid w:val="00F36F24"/>
    <w:rsid w:val="00F371B3"/>
    <w:rsid w:val="00F372FA"/>
    <w:rsid w:val="00F373A6"/>
    <w:rsid w:val="00F37EA5"/>
    <w:rsid w:val="00F4015C"/>
    <w:rsid w:val="00F401FF"/>
    <w:rsid w:val="00F4024C"/>
    <w:rsid w:val="00F40926"/>
    <w:rsid w:val="00F40A60"/>
    <w:rsid w:val="00F40F97"/>
    <w:rsid w:val="00F415BD"/>
    <w:rsid w:val="00F41AFB"/>
    <w:rsid w:val="00F41B0F"/>
    <w:rsid w:val="00F41BA1"/>
    <w:rsid w:val="00F423DD"/>
    <w:rsid w:val="00F427ED"/>
    <w:rsid w:val="00F42934"/>
    <w:rsid w:val="00F42F47"/>
    <w:rsid w:val="00F43796"/>
    <w:rsid w:val="00F43EC6"/>
    <w:rsid w:val="00F441B8"/>
    <w:rsid w:val="00F44420"/>
    <w:rsid w:val="00F447FA"/>
    <w:rsid w:val="00F4490F"/>
    <w:rsid w:val="00F45176"/>
    <w:rsid w:val="00F45AA3"/>
    <w:rsid w:val="00F45D04"/>
    <w:rsid w:val="00F45EFD"/>
    <w:rsid w:val="00F46051"/>
    <w:rsid w:val="00F4682F"/>
    <w:rsid w:val="00F46DA9"/>
    <w:rsid w:val="00F47204"/>
    <w:rsid w:val="00F47CF6"/>
    <w:rsid w:val="00F504EE"/>
    <w:rsid w:val="00F50759"/>
    <w:rsid w:val="00F50A49"/>
    <w:rsid w:val="00F52270"/>
    <w:rsid w:val="00F523D6"/>
    <w:rsid w:val="00F526A5"/>
    <w:rsid w:val="00F5277D"/>
    <w:rsid w:val="00F5327D"/>
    <w:rsid w:val="00F535C1"/>
    <w:rsid w:val="00F53903"/>
    <w:rsid w:val="00F54959"/>
    <w:rsid w:val="00F54EF3"/>
    <w:rsid w:val="00F5540C"/>
    <w:rsid w:val="00F560E1"/>
    <w:rsid w:val="00F561CA"/>
    <w:rsid w:val="00F56327"/>
    <w:rsid w:val="00F566CE"/>
    <w:rsid w:val="00F56722"/>
    <w:rsid w:val="00F56D6E"/>
    <w:rsid w:val="00F56F73"/>
    <w:rsid w:val="00F57463"/>
    <w:rsid w:val="00F60018"/>
    <w:rsid w:val="00F602B9"/>
    <w:rsid w:val="00F6179C"/>
    <w:rsid w:val="00F61D18"/>
    <w:rsid w:val="00F62569"/>
    <w:rsid w:val="00F62C69"/>
    <w:rsid w:val="00F63D97"/>
    <w:rsid w:val="00F647A2"/>
    <w:rsid w:val="00F647EB"/>
    <w:rsid w:val="00F64F09"/>
    <w:rsid w:val="00F67871"/>
    <w:rsid w:val="00F67BBD"/>
    <w:rsid w:val="00F70006"/>
    <w:rsid w:val="00F704CE"/>
    <w:rsid w:val="00F70836"/>
    <w:rsid w:val="00F70936"/>
    <w:rsid w:val="00F70DDD"/>
    <w:rsid w:val="00F70E61"/>
    <w:rsid w:val="00F7141C"/>
    <w:rsid w:val="00F71E25"/>
    <w:rsid w:val="00F71EA3"/>
    <w:rsid w:val="00F7229B"/>
    <w:rsid w:val="00F7280E"/>
    <w:rsid w:val="00F733C4"/>
    <w:rsid w:val="00F73C36"/>
    <w:rsid w:val="00F74F21"/>
    <w:rsid w:val="00F75071"/>
    <w:rsid w:val="00F7539A"/>
    <w:rsid w:val="00F75491"/>
    <w:rsid w:val="00F75766"/>
    <w:rsid w:val="00F75D40"/>
    <w:rsid w:val="00F75FA6"/>
    <w:rsid w:val="00F7613E"/>
    <w:rsid w:val="00F76411"/>
    <w:rsid w:val="00F76414"/>
    <w:rsid w:val="00F77234"/>
    <w:rsid w:val="00F80BC2"/>
    <w:rsid w:val="00F80D2D"/>
    <w:rsid w:val="00F80DCF"/>
    <w:rsid w:val="00F81100"/>
    <w:rsid w:val="00F81630"/>
    <w:rsid w:val="00F8182E"/>
    <w:rsid w:val="00F82A96"/>
    <w:rsid w:val="00F82F33"/>
    <w:rsid w:val="00F8361C"/>
    <w:rsid w:val="00F841CD"/>
    <w:rsid w:val="00F8435B"/>
    <w:rsid w:val="00F854B8"/>
    <w:rsid w:val="00F8605C"/>
    <w:rsid w:val="00F862D5"/>
    <w:rsid w:val="00F86F83"/>
    <w:rsid w:val="00F8788C"/>
    <w:rsid w:val="00F87C56"/>
    <w:rsid w:val="00F90B87"/>
    <w:rsid w:val="00F92027"/>
    <w:rsid w:val="00F92DB4"/>
    <w:rsid w:val="00F92F56"/>
    <w:rsid w:val="00F93057"/>
    <w:rsid w:val="00F93271"/>
    <w:rsid w:val="00F932B1"/>
    <w:rsid w:val="00F93562"/>
    <w:rsid w:val="00F93B8F"/>
    <w:rsid w:val="00F940C1"/>
    <w:rsid w:val="00F9463D"/>
    <w:rsid w:val="00F948E0"/>
    <w:rsid w:val="00F94FA5"/>
    <w:rsid w:val="00F95FF6"/>
    <w:rsid w:val="00F96777"/>
    <w:rsid w:val="00F96DF6"/>
    <w:rsid w:val="00F96E49"/>
    <w:rsid w:val="00F975DB"/>
    <w:rsid w:val="00F9792F"/>
    <w:rsid w:val="00F97C62"/>
    <w:rsid w:val="00F97C6C"/>
    <w:rsid w:val="00FA0133"/>
    <w:rsid w:val="00FA0261"/>
    <w:rsid w:val="00FA0985"/>
    <w:rsid w:val="00FA0D83"/>
    <w:rsid w:val="00FA143E"/>
    <w:rsid w:val="00FA1F87"/>
    <w:rsid w:val="00FA2954"/>
    <w:rsid w:val="00FA3007"/>
    <w:rsid w:val="00FA3035"/>
    <w:rsid w:val="00FA34A6"/>
    <w:rsid w:val="00FA43C7"/>
    <w:rsid w:val="00FA4895"/>
    <w:rsid w:val="00FA48B1"/>
    <w:rsid w:val="00FA48D1"/>
    <w:rsid w:val="00FA4B33"/>
    <w:rsid w:val="00FA5992"/>
    <w:rsid w:val="00FA690C"/>
    <w:rsid w:val="00FA6AB2"/>
    <w:rsid w:val="00FB067F"/>
    <w:rsid w:val="00FB07CE"/>
    <w:rsid w:val="00FB1A18"/>
    <w:rsid w:val="00FB2442"/>
    <w:rsid w:val="00FB2A7B"/>
    <w:rsid w:val="00FB3087"/>
    <w:rsid w:val="00FB3330"/>
    <w:rsid w:val="00FB3B96"/>
    <w:rsid w:val="00FB3DC4"/>
    <w:rsid w:val="00FB4085"/>
    <w:rsid w:val="00FB4137"/>
    <w:rsid w:val="00FB4FA2"/>
    <w:rsid w:val="00FB5459"/>
    <w:rsid w:val="00FB59DD"/>
    <w:rsid w:val="00FB5ED3"/>
    <w:rsid w:val="00FB62DC"/>
    <w:rsid w:val="00FB64CF"/>
    <w:rsid w:val="00FB66F5"/>
    <w:rsid w:val="00FB7C76"/>
    <w:rsid w:val="00FB7ECC"/>
    <w:rsid w:val="00FC1399"/>
    <w:rsid w:val="00FC141F"/>
    <w:rsid w:val="00FC1954"/>
    <w:rsid w:val="00FC266E"/>
    <w:rsid w:val="00FC3671"/>
    <w:rsid w:val="00FC44FC"/>
    <w:rsid w:val="00FC4ADA"/>
    <w:rsid w:val="00FC5293"/>
    <w:rsid w:val="00FC56E3"/>
    <w:rsid w:val="00FC5883"/>
    <w:rsid w:val="00FC5F6A"/>
    <w:rsid w:val="00FC61A9"/>
    <w:rsid w:val="00FC64EB"/>
    <w:rsid w:val="00FC6524"/>
    <w:rsid w:val="00FC65B3"/>
    <w:rsid w:val="00FC67AB"/>
    <w:rsid w:val="00FC67DC"/>
    <w:rsid w:val="00FC68C1"/>
    <w:rsid w:val="00FC698E"/>
    <w:rsid w:val="00FC767F"/>
    <w:rsid w:val="00FC7783"/>
    <w:rsid w:val="00FD040D"/>
    <w:rsid w:val="00FD07C2"/>
    <w:rsid w:val="00FD1DD1"/>
    <w:rsid w:val="00FD1E03"/>
    <w:rsid w:val="00FD2145"/>
    <w:rsid w:val="00FD3912"/>
    <w:rsid w:val="00FD3972"/>
    <w:rsid w:val="00FD4955"/>
    <w:rsid w:val="00FD5020"/>
    <w:rsid w:val="00FD508D"/>
    <w:rsid w:val="00FD56CC"/>
    <w:rsid w:val="00FD5DAF"/>
    <w:rsid w:val="00FD5FCE"/>
    <w:rsid w:val="00FD604A"/>
    <w:rsid w:val="00FD6881"/>
    <w:rsid w:val="00FD6A50"/>
    <w:rsid w:val="00FD6E2B"/>
    <w:rsid w:val="00FD7AD3"/>
    <w:rsid w:val="00FD7FBB"/>
    <w:rsid w:val="00FE002A"/>
    <w:rsid w:val="00FE0074"/>
    <w:rsid w:val="00FE0811"/>
    <w:rsid w:val="00FE13D0"/>
    <w:rsid w:val="00FE1F02"/>
    <w:rsid w:val="00FE247F"/>
    <w:rsid w:val="00FE28ED"/>
    <w:rsid w:val="00FE2F89"/>
    <w:rsid w:val="00FE3092"/>
    <w:rsid w:val="00FE3AF9"/>
    <w:rsid w:val="00FE4218"/>
    <w:rsid w:val="00FE4316"/>
    <w:rsid w:val="00FE4513"/>
    <w:rsid w:val="00FE49E4"/>
    <w:rsid w:val="00FE4A43"/>
    <w:rsid w:val="00FE4DC8"/>
    <w:rsid w:val="00FE5046"/>
    <w:rsid w:val="00FE5F90"/>
    <w:rsid w:val="00FE5FA1"/>
    <w:rsid w:val="00FE686F"/>
    <w:rsid w:val="00FE6E55"/>
    <w:rsid w:val="00FE7128"/>
    <w:rsid w:val="00FE7362"/>
    <w:rsid w:val="00FE75CC"/>
    <w:rsid w:val="00FF0159"/>
    <w:rsid w:val="00FF01B0"/>
    <w:rsid w:val="00FF06A9"/>
    <w:rsid w:val="00FF0959"/>
    <w:rsid w:val="00FF131F"/>
    <w:rsid w:val="00FF16B7"/>
    <w:rsid w:val="00FF1920"/>
    <w:rsid w:val="00FF216C"/>
    <w:rsid w:val="00FF226D"/>
    <w:rsid w:val="00FF2F46"/>
    <w:rsid w:val="00FF3203"/>
    <w:rsid w:val="00FF39A1"/>
    <w:rsid w:val="00FF4276"/>
    <w:rsid w:val="00FF46BE"/>
    <w:rsid w:val="00FF613A"/>
    <w:rsid w:val="00FF6421"/>
    <w:rsid w:val="00FF645B"/>
    <w:rsid w:val="00FF6687"/>
    <w:rsid w:val="00FF6911"/>
    <w:rsid w:val="00FF6B45"/>
    <w:rsid w:val="00FF6BDF"/>
    <w:rsid w:val="00FF6D5B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54E"/>
  </w:style>
  <w:style w:type="paragraph" w:styleId="1">
    <w:name w:val="heading 1"/>
    <w:basedOn w:val="a"/>
    <w:next w:val="a"/>
    <w:qFormat/>
    <w:rsid w:val="00103CD0"/>
    <w:pPr>
      <w:keepNext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03CD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CD0"/>
    <w:pPr>
      <w:keepNext/>
      <w:jc w:val="both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rsid w:val="00103CD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103CD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3CD0"/>
    <w:pPr>
      <w:keepNext/>
      <w:ind w:firstLine="709"/>
      <w:outlineLvl w:val="5"/>
    </w:pPr>
    <w:rPr>
      <w:sz w:val="24"/>
    </w:rPr>
  </w:style>
  <w:style w:type="paragraph" w:styleId="7">
    <w:name w:val="heading 7"/>
    <w:basedOn w:val="a"/>
    <w:next w:val="a"/>
    <w:qFormat/>
    <w:rsid w:val="00103CD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03CD0"/>
    <w:pPr>
      <w:keepNext/>
      <w:widowControl w:val="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5A1D8D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03CD0"/>
    <w:pPr>
      <w:jc w:val="center"/>
    </w:pPr>
    <w:rPr>
      <w:b/>
      <w:sz w:val="28"/>
    </w:rPr>
  </w:style>
  <w:style w:type="paragraph" w:styleId="20">
    <w:name w:val="toc 2"/>
    <w:basedOn w:val="a"/>
    <w:next w:val="a"/>
    <w:autoRedefine/>
    <w:semiHidden/>
    <w:rsid w:val="00694160"/>
    <w:pPr>
      <w:tabs>
        <w:tab w:val="right" w:leader="dot" w:pos="9628"/>
      </w:tabs>
      <w:ind w:left="34" w:hanging="34"/>
      <w:jc w:val="both"/>
    </w:pPr>
    <w:rPr>
      <w:b/>
      <w:noProof/>
      <w:sz w:val="28"/>
    </w:rPr>
  </w:style>
  <w:style w:type="paragraph" w:styleId="a4">
    <w:name w:val="header"/>
    <w:basedOn w:val="a"/>
    <w:rsid w:val="00103C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03CD0"/>
  </w:style>
  <w:style w:type="paragraph" w:styleId="a6">
    <w:name w:val="Body Text"/>
    <w:aliases w:val="Основной текст1"/>
    <w:basedOn w:val="a"/>
    <w:rsid w:val="00103CD0"/>
    <w:pPr>
      <w:jc w:val="center"/>
    </w:pPr>
    <w:rPr>
      <w:b/>
      <w:noProof/>
      <w:sz w:val="32"/>
    </w:rPr>
  </w:style>
  <w:style w:type="paragraph" w:styleId="a7">
    <w:name w:val="Body Text Indent"/>
    <w:basedOn w:val="a"/>
    <w:rsid w:val="00103CD0"/>
    <w:pPr>
      <w:jc w:val="center"/>
    </w:pPr>
    <w:rPr>
      <w:sz w:val="24"/>
    </w:rPr>
  </w:style>
  <w:style w:type="paragraph" w:styleId="30">
    <w:name w:val="Body Text 3"/>
    <w:basedOn w:val="a"/>
    <w:link w:val="31"/>
    <w:uiPriority w:val="99"/>
    <w:rsid w:val="00103CD0"/>
    <w:pPr>
      <w:jc w:val="both"/>
    </w:pPr>
    <w:rPr>
      <w:sz w:val="24"/>
    </w:rPr>
  </w:style>
  <w:style w:type="paragraph" w:customStyle="1" w:styleId="ConsNormal">
    <w:name w:val="ConsNormal"/>
    <w:rsid w:val="00103CD0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Стиль"/>
    <w:rsid w:val="00103CD0"/>
    <w:rPr>
      <w:rFonts w:ascii="MS Sans Serif" w:hAnsi="MS Sans Serif"/>
      <w:lang w:val="en-US"/>
    </w:rPr>
  </w:style>
  <w:style w:type="paragraph" w:customStyle="1" w:styleId="10">
    <w:name w:val="Основной текст с отступом.Основной текст 1.Нумерованный список !!"/>
    <w:basedOn w:val="a"/>
    <w:rsid w:val="00103CD0"/>
    <w:pPr>
      <w:ind w:left="160" w:hanging="160"/>
    </w:pPr>
    <w:rPr>
      <w:sz w:val="28"/>
    </w:rPr>
  </w:style>
  <w:style w:type="paragraph" w:customStyle="1" w:styleId="ConsTitle">
    <w:name w:val="ConsTitle"/>
    <w:rsid w:val="00103CD0"/>
    <w:pPr>
      <w:widowControl w:val="0"/>
    </w:pPr>
    <w:rPr>
      <w:rFonts w:ascii="Arial" w:hAnsi="Arial"/>
      <w:b/>
      <w:snapToGrid w:val="0"/>
      <w:sz w:val="16"/>
    </w:rPr>
  </w:style>
  <w:style w:type="paragraph" w:styleId="21">
    <w:name w:val="Body Text Indent 2"/>
    <w:basedOn w:val="a"/>
    <w:rsid w:val="00103CD0"/>
    <w:pPr>
      <w:ind w:firstLine="851"/>
      <w:jc w:val="both"/>
    </w:pPr>
    <w:rPr>
      <w:sz w:val="28"/>
    </w:rPr>
  </w:style>
  <w:style w:type="paragraph" w:customStyle="1" w:styleId="11">
    <w:name w:val="Обычный1"/>
    <w:rsid w:val="00103CD0"/>
    <w:rPr>
      <w:sz w:val="24"/>
    </w:rPr>
  </w:style>
  <w:style w:type="paragraph" w:customStyle="1" w:styleId="210">
    <w:name w:val="Основной текст 21"/>
    <w:basedOn w:val="11"/>
    <w:rsid w:val="00103CD0"/>
    <w:pPr>
      <w:ind w:firstLine="748"/>
      <w:jc w:val="both"/>
    </w:pPr>
    <w:rPr>
      <w:sz w:val="28"/>
    </w:rPr>
  </w:style>
  <w:style w:type="paragraph" w:customStyle="1" w:styleId="12">
    <w:name w:val="Верхний колонтитул1"/>
    <w:basedOn w:val="11"/>
    <w:rsid w:val="00103CD0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11"/>
    <w:rsid w:val="00103CD0"/>
    <w:pPr>
      <w:ind w:firstLine="700"/>
      <w:jc w:val="both"/>
    </w:pPr>
    <w:rPr>
      <w:sz w:val="28"/>
    </w:rPr>
  </w:style>
  <w:style w:type="paragraph" w:customStyle="1" w:styleId="13">
    <w:name w:val="Стиль1"/>
    <w:basedOn w:val="a"/>
    <w:rsid w:val="00103CD0"/>
    <w:pPr>
      <w:spacing w:line="288" w:lineRule="auto"/>
    </w:pPr>
    <w:rPr>
      <w:sz w:val="28"/>
    </w:rPr>
  </w:style>
  <w:style w:type="character" w:customStyle="1" w:styleId="title1">
    <w:name w:val="title1"/>
    <w:basedOn w:val="a0"/>
    <w:rsid w:val="00103CD0"/>
    <w:rPr>
      <w:b/>
      <w:sz w:val="31"/>
    </w:rPr>
  </w:style>
  <w:style w:type="paragraph" w:customStyle="1" w:styleId="ConsCell">
    <w:name w:val="ConsCell"/>
    <w:rsid w:val="00103CD0"/>
    <w:rPr>
      <w:rFonts w:ascii="Arial" w:hAnsi="Arial"/>
      <w:sz w:val="16"/>
    </w:rPr>
  </w:style>
  <w:style w:type="paragraph" w:styleId="a9">
    <w:name w:val="Plain Text"/>
    <w:basedOn w:val="a"/>
    <w:rsid w:val="00103CD0"/>
    <w:rPr>
      <w:rFonts w:ascii="Courier New" w:hAnsi="Courier New"/>
    </w:rPr>
  </w:style>
  <w:style w:type="paragraph" w:styleId="aa">
    <w:name w:val="footer"/>
    <w:basedOn w:val="a"/>
    <w:rsid w:val="00103CD0"/>
    <w:pPr>
      <w:tabs>
        <w:tab w:val="center" w:pos="4153"/>
        <w:tab w:val="right" w:pos="8306"/>
      </w:tabs>
    </w:pPr>
  </w:style>
  <w:style w:type="paragraph" w:styleId="14">
    <w:name w:val="toc 1"/>
    <w:basedOn w:val="a"/>
    <w:next w:val="a"/>
    <w:autoRedefine/>
    <w:semiHidden/>
    <w:rsid w:val="00103CD0"/>
  </w:style>
  <w:style w:type="paragraph" w:styleId="32">
    <w:name w:val="toc 3"/>
    <w:basedOn w:val="a"/>
    <w:next w:val="a"/>
    <w:autoRedefine/>
    <w:semiHidden/>
    <w:rsid w:val="00103CD0"/>
    <w:pPr>
      <w:ind w:left="400"/>
    </w:pPr>
  </w:style>
  <w:style w:type="paragraph" w:styleId="40">
    <w:name w:val="toc 4"/>
    <w:basedOn w:val="a"/>
    <w:next w:val="a"/>
    <w:autoRedefine/>
    <w:semiHidden/>
    <w:rsid w:val="00103CD0"/>
    <w:pPr>
      <w:ind w:left="600"/>
    </w:pPr>
  </w:style>
  <w:style w:type="paragraph" w:styleId="50">
    <w:name w:val="toc 5"/>
    <w:basedOn w:val="a"/>
    <w:next w:val="a"/>
    <w:autoRedefine/>
    <w:semiHidden/>
    <w:rsid w:val="00103CD0"/>
    <w:pPr>
      <w:ind w:left="800"/>
    </w:pPr>
  </w:style>
  <w:style w:type="paragraph" w:styleId="60">
    <w:name w:val="toc 6"/>
    <w:basedOn w:val="a"/>
    <w:next w:val="a"/>
    <w:autoRedefine/>
    <w:semiHidden/>
    <w:rsid w:val="00103CD0"/>
    <w:pPr>
      <w:ind w:left="1000"/>
    </w:pPr>
  </w:style>
  <w:style w:type="paragraph" w:styleId="70">
    <w:name w:val="toc 7"/>
    <w:basedOn w:val="a"/>
    <w:next w:val="a"/>
    <w:autoRedefine/>
    <w:semiHidden/>
    <w:rsid w:val="00103CD0"/>
    <w:pPr>
      <w:ind w:left="1200"/>
    </w:pPr>
  </w:style>
  <w:style w:type="paragraph" w:styleId="80">
    <w:name w:val="toc 8"/>
    <w:basedOn w:val="a"/>
    <w:next w:val="a"/>
    <w:autoRedefine/>
    <w:semiHidden/>
    <w:rsid w:val="00103CD0"/>
    <w:pPr>
      <w:ind w:left="1400"/>
    </w:pPr>
  </w:style>
  <w:style w:type="paragraph" w:styleId="90">
    <w:name w:val="toc 9"/>
    <w:basedOn w:val="a"/>
    <w:next w:val="a"/>
    <w:autoRedefine/>
    <w:semiHidden/>
    <w:rsid w:val="00103CD0"/>
    <w:pPr>
      <w:ind w:left="1600"/>
    </w:pPr>
  </w:style>
  <w:style w:type="paragraph" w:styleId="22">
    <w:name w:val="Body Text 2"/>
    <w:aliases w:val="Основной текст 1,Нумерованный список !!"/>
    <w:basedOn w:val="a"/>
    <w:link w:val="23"/>
    <w:rsid w:val="00103CD0"/>
    <w:pPr>
      <w:jc w:val="both"/>
    </w:pPr>
    <w:rPr>
      <w:i/>
      <w:sz w:val="24"/>
    </w:rPr>
  </w:style>
  <w:style w:type="paragraph" w:styleId="33">
    <w:name w:val="Body Text Indent 3"/>
    <w:basedOn w:val="a"/>
    <w:link w:val="34"/>
    <w:uiPriority w:val="99"/>
    <w:rsid w:val="00103CD0"/>
    <w:pPr>
      <w:ind w:firstLine="709"/>
    </w:pPr>
    <w:rPr>
      <w:sz w:val="24"/>
    </w:rPr>
  </w:style>
  <w:style w:type="paragraph" w:customStyle="1" w:styleId="ab">
    <w:name w:val="Ñòèëü"/>
    <w:rsid w:val="00103CD0"/>
    <w:rPr>
      <w:rFonts w:ascii="MS Sans Serif" w:hAnsi="MS Sans Serif"/>
      <w:lang w:val="en-US"/>
    </w:rPr>
  </w:style>
  <w:style w:type="paragraph" w:customStyle="1" w:styleId="ConsNonformat">
    <w:name w:val="ConsNonformat"/>
    <w:rsid w:val="00103CD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15">
    <w:name w:val="Название1"/>
    <w:basedOn w:val="11"/>
    <w:rsid w:val="00103CD0"/>
    <w:pPr>
      <w:spacing w:line="360" w:lineRule="auto"/>
      <w:jc w:val="center"/>
    </w:pPr>
    <w:rPr>
      <w:b/>
    </w:rPr>
  </w:style>
  <w:style w:type="paragraph" w:styleId="ac">
    <w:name w:val="Balloon Text"/>
    <w:basedOn w:val="a"/>
    <w:semiHidden/>
    <w:rsid w:val="00103CD0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837B39"/>
    <w:pPr>
      <w:widowControl w:val="0"/>
    </w:pPr>
    <w:rPr>
      <w:rFonts w:ascii="Arial" w:hAnsi="Arial"/>
      <w:b/>
      <w:snapToGrid w:val="0"/>
    </w:rPr>
  </w:style>
  <w:style w:type="character" w:customStyle="1" w:styleId="ad">
    <w:name w:val="Гипертекстовая ссылка"/>
    <w:basedOn w:val="a0"/>
    <w:rsid w:val="00292F23"/>
    <w:rPr>
      <w:color w:val="008000"/>
      <w:sz w:val="20"/>
      <w:szCs w:val="20"/>
      <w:u w:val="single"/>
    </w:rPr>
  </w:style>
  <w:style w:type="paragraph" w:customStyle="1" w:styleId="ae">
    <w:name w:val="Знак"/>
    <w:basedOn w:val="a"/>
    <w:rsid w:val="00C517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51">
    <w:name w:val="Знак5"/>
    <w:basedOn w:val="a"/>
    <w:rsid w:val="004D48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МОН основной Знак Знак"/>
    <w:basedOn w:val="a"/>
    <w:rsid w:val="000D6E6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af0">
    <w:name w:val="Title"/>
    <w:basedOn w:val="a"/>
    <w:qFormat/>
    <w:rsid w:val="00BC5D0E"/>
    <w:pPr>
      <w:jc w:val="center"/>
    </w:pPr>
    <w:rPr>
      <w:sz w:val="28"/>
      <w:szCs w:val="28"/>
    </w:rPr>
  </w:style>
  <w:style w:type="paragraph" w:styleId="af1">
    <w:name w:val="Normal (Web)"/>
    <w:basedOn w:val="a"/>
    <w:rsid w:val="00834BFA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заголовок 3"/>
    <w:basedOn w:val="a"/>
    <w:next w:val="a"/>
    <w:rsid w:val="008F5DF6"/>
    <w:pPr>
      <w:keepNext/>
      <w:spacing w:before="240" w:after="6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A65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Ñòèëü1"/>
    <w:basedOn w:val="a"/>
    <w:rsid w:val="00156BC8"/>
    <w:pPr>
      <w:spacing w:line="288" w:lineRule="auto"/>
    </w:pPr>
    <w:rPr>
      <w:sz w:val="28"/>
    </w:rPr>
  </w:style>
  <w:style w:type="paragraph" w:customStyle="1" w:styleId="36">
    <w:name w:val="çàãîëîâîê 3"/>
    <w:basedOn w:val="a"/>
    <w:next w:val="a"/>
    <w:rsid w:val="00F96DF6"/>
    <w:pPr>
      <w:keepNext/>
      <w:spacing w:before="240" w:after="6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F96DF6"/>
    <w:pPr>
      <w:widowControl w:val="0"/>
      <w:ind w:firstLine="720"/>
    </w:pPr>
    <w:rPr>
      <w:rFonts w:ascii="Arial" w:hAnsi="Arial"/>
      <w:snapToGrid w:val="0"/>
    </w:rPr>
  </w:style>
  <w:style w:type="character" w:styleId="af2">
    <w:name w:val="Hyperlink"/>
    <w:basedOn w:val="a0"/>
    <w:rsid w:val="008E62B9"/>
    <w:rPr>
      <w:color w:val="0000FF"/>
      <w:u w:val="single"/>
    </w:rPr>
  </w:style>
  <w:style w:type="paragraph" w:customStyle="1" w:styleId="af3">
    <w:name w:val="Знак Знак Знак"/>
    <w:basedOn w:val="a"/>
    <w:next w:val="a"/>
    <w:autoRedefine/>
    <w:rsid w:val="008D04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p62">
    <w:name w:val="m_p62"/>
    <w:basedOn w:val="a"/>
    <w:rsid w:val="00D800FE"/>
    <w:pPr>
      <w:spacing w:before="100" w:after="100"/>
    </w:pPr>
    <w:rPr>
      <w:rFonts w:ascii="Arial" w:hAnsi="Arial"/>
      <w:color w:val="000000"/>
      <w:sz w:val="24"/>
    </w:rPr>
  </w:style>
  <w:style w:type="paragraph" w:customStyle="1" w:styleId="af4">
    <w:name w:val="Знак Знак Знак Знак"/>
    <w:basedOn w:val="a"/>
    <w:rsid w:val="00936B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Emphasis"/>
    <w:aliases w:val="Заголовок"/>
    <w:basedOn w:val="a0"/>
    <w:uiPriority w:val="20"/>
    <w:qFormat/>
    <w:rsid w:val="00804845"/>
    <w:rPr>
      <w:caps/>
      <w:spacing w:val="5"/>
      <w:sz w:val="20"/>
      <w:szCs w:val="20"/>
    </w:rPr>
  </w:style>
  <w:style w:type="character" w:customStyle="1" w:styleId="af6">
    <w:name w:val="Цветовое выделение"/>
    <w:rsid w:val="00804845"/>
    <w:rPr>
      <w:b/>
      <w:bCs/>
      <w:color w:val="000080"/>
      <w:sz w:val="22"/>
      <w:szCs w:val="22"/>
    </w:rPr>
  </w:style>
  <w:style w:type="paragraph" w:customStyle="1" w:styleId="24">
    <w:name w:val="Знак2 Знак Знак"/>
    <w:basedOn w:val="a"/>
    <w:uiPriority w:val="99"/>
    <w:rsid w:val="008229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List Paragraph"/>
    <w:basedOn w:val="a"/>
    <w:uiPriority w:val="34"/>
    <w:qFormat/>
    <w:rsid w:val="00020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878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"/>
    <w:basedOn w:val="a"/>
    <w:rsid w:val="000959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">
    <w:name w:val="Знак Знак Char"/>
    <w:basedOn w:val="a"/>
    <w:rsid w:val="0065180F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customStyle="1" w:styleId="18">
    <w:name w:val="Знак Знак Знак Знак1"/>
    <w:basedOn w:val="a"/>
    <w:rsid w:val="003C03E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1">
    <w:name w:val="Основной текст 3 Знак"/>
    <w:basedOn w:val="a0"/>
    <w:link w:val="30"/>
    <w:uiPriority w:val="99"/>
    <w:rsid w:val="00D04C14"/>
    <w:rPr>
      <w:sz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306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Название11"/>
    <w:basedOn w:val="a"/>
    <w:rsid w:val="00690835"/>
    <w:pPr>
      <w:spacing w:line="360" w:lineRule="auto"/>
      <w:jc w:val="center"/>
    </w:pPr>
    <w:rPr>
      <w:b/>
      <w:sz w:val="24"/>
    </w:rPr>
  </w:style>
  <w:style w:type="character" w:customStyle="1" w:styleId="23">
    <w:name w:val="Основной текст 2 Знак"/>
    <w:aliases w:val="Основной текст 1 Знак,Нумерованный список !! Знак"/>
    <w:basedOn w:val="a0"/>
    <w:link w:val="22"/>
    <w:rsid w:val="00D168B8"/>
    <w:rPr>
      <w:i/>
      <w:sz w:val="24"/>
    </w:rPr>
  </w:style>
  <w:style w:type="paragraph" w:customStyle="1" w:styleId="41">
    <w:name w:val="Знак4"/>
    <w:basedOn w:val="a"/>
    <w:rsid w:val="00647D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Знак Знак1 Знак"/>
    <w:basedOn w:val="a"/>
    <w:rsid w:val="001654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67A48"/>
    <w:rPr>
      <w:sz w:val="24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rsid w:val="00BF51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7">
    <w:name w:val="Знак3"/>
    <w:basedOn w:val="a"/>
    <w:next w:val="a"/>
    <w:autoRedefine/>
    <w:rsid w:val="00EF5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Знак2"/>
    <w:basedOn w:val="a"/>
    <w:next w:val="a"/>
    <w:autoRedefine/>
    <w:rsid w:val="009A70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8">
    <w:name w:val="Table Grid"/>
    <w:basedOn w:val="a1"/>
    <w:uiPriority w:val="59"/>
    <w:rsid w:val="00AC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2"/>
    <w:basedOn w:val="a"/>
    <w:rsid w:val="005C3F64"/>
    <w:pPr>
      <w:spacing w:line="360" w:lineRule="auto"/>
      <w:jc w:val="center"/>
    </w:pPr>
    <w:rPr>
      <w:b/>
      <w:sz w:val="24"/>
    </w:rPr>
  </w:style>
  <w:style w:type="paragraph" w:customStyle="1" w:styleId="markirovannyjjspisok2">
    <w:name w:val="markirovannyjj_spisok_2"/>
    <w:basedOn w:val="a"/>
    <w:rsid w:val="003D29DE"/>
    <w:pPr>
      <w:jc w:val="both"/>
    </w:pPr>
    <w:rPr>
      <w:rFonts w:ascii="Arial" w:hAnsi="Arial" w:cs="Arial"/>
    </w:rPr>
  </w:style>
  <w:style w:type="character" w:styleId="af9">
    <w:name w:val="Strong"/>
    <w:basedOn w:val="a0"/>
    <w:qFormat/>
    <w:rsid w:val="001D6B5B"/>
    <w:rPr>
      <w:b/>
      <w:bCs/>
    </w:rPr>
  </w:style>
  <w:style w:type="paragraph" w:customStyle="1" w:styleId="afa">
    <w:name w:val="Знак Знак Знак Знак Знак Знак Знак Знак Знак Знак"/>
    <w:basedOn w:val="a"/>
    <w:rsid w:val="00CD63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 Знак Знак1"/>
    <w:basedOn w:val="a"/>
    <w:rsid w:val="001150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7F3E2C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61F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54E"/>
  </w:style>
  <w:style w:type="paragraph" w:styleId="1">
    <w:name w:val="heading 1"/>
    <w:basedOn w:val="a"/>
    <w:next w:val="a"/>
    <w:qFormat/>
    <w:rsid w:val="00103CD0"/>
    <w:pPr>
      <w:keepNext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03CD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CD0"/>
    <w:pPr>
      <w:keepNext/>
      <w:jc w:val="both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rsid w:val="00103CD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103CD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3CD0"/>
    <w:pPr>
      <w:keepNext/>
      <w:ind w:firstLine="709"/>
      <w:outlineLvl w:val="5"/>
    </w:pPr>
    <w:rPr>
      <w:sz w:val="24"/>
    </w:rPr>
  </w:style>
  <w:style w:type="paragraph" w:styleId="7">
    <w:name w:val="heading 7"/>
    <w:basedOn w:val="a"/>
    <w:next w:val="a"/>
    <w:qFormat/>
    <w:rsid w:val="00103CD0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03CD0"/>
    <w:pPr>
      <w:keepNext/>
      <w:widowControl w:val="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5A1D8D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03CD0"/>
    <w:pPr>
      <w:jc w:val="center"/>
    </w:pPr>
    <w:rPr>
      <w:b/>
      <w:sz w:val="28"/>
    </w:rPr>
  </w:style>
  <w:style w:type="paragraph" w:styleId="20">
    <w:name w:val="toc 2"/>
    <w:basedOn w:val="a"/>
    <w:next w:val="a"/>
    <w:autoRedefine/>
    <w:semiHidden/>
    <w:rsid w:val="00694160"/>
    <w:pPr>
      <w:tabs>
        <w:tab w:val="right" w:leader="dot" w:pos="9628"/>
      </w:tabs>
      <w:ind w:left="34" w:hanging="34"/>
      <w:jc w:val="both"/>
    </w:pPr>
    <w:rPr>
      <w:b/>
      <w:noProof/>
      <w:sz w:val="28"/>
    </w:rPr>
  </w:style>
  <w:style w:type="paragraph" w:styleId="a4">
    <w:name w:val="header"/>
    <w:basedOn w:val="a"/>
    <w:rsid w:val="00103C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03CD0"/>
  </w:style>
  <w:style w:type="paragraph" w:styleId="a6">
    <w:name w:val="Body Text"/>
    <w:aliases w:val="Основной текст1"/>
    <w:basedOn w:val="a"/>
    <w:rsid w:val="00103CD0"/>
    <w:pPr>
      <w:jc w:val="center"/>
    </w:pPr>
    <w:rPr>
      <w:b/>
      <w:noProof/>
      <w:sz w:val="32"/>
    </w:rPr>
  </w:style>
  <w:style w:type="paragraph" w:styleId="a7">
    <w:name w:val="Body Text Indent"/>
    <w:basedOn w:val="a"/>
    <w:rsid w:val="00103CD0"/>
    <w:pPr>
      <w:jc w:val="center"/>
    </w:pPr>
    <w:rPr>
      <w:sz w:val="24"/>
    </w:rPr>
  </w:style>
  <w:style w:type="paragraph" w:styleId="30">
    <w:name w:val="Body Text 3"/>
    <w:basedOn w:val="a"/>
    <w:link w:val="31"/>
    <w:uiPriority w:val="99"/>
    <w:rsid w:val="00103CD0"/>
    <w:pPr>
      <w:jc w:val="both"/>
    </w:pPr>
    <w:rPr>
      <w:sz w:val="24"/>
    </w:rPr>
  </w:style>
  <w:style w:type="paragraph" w:customStyle="1" w:styleId="ConsNormal">
    <w:name w:val="ConsNormal"/>
    <w:rsid w:val="00103CD0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Стиль"/>
    <w:rsid w:val="00103CD0"/>
    <w:rPr>
      <w:rFonts w:ascii="MS Sans Serif" w:hAnsi="MS Sans Serif"/>
      <w:lang w:val="en-US"/>
    </w:rPr>
  </w:style>
  <w:style w:type="paragraph" w:customStyle="1" w:styleId="10">
    <w:name w:val="Основной текст с отступом.Основной текст 1.Нумерованный список !!"/>
    <w:basedOn w:val="a"/>
    <w:rsid w:val="00103CD0"/>
    <w:pPr>
      <w:ind w:left="160" w:hanging="160"/>
    </w:pPr>
    <w:rPr>
      <w:sz w:val="28"/>
    </w:rPr>
  </w:style>
  <w:style w:type="paragraph" w:customStyle="1" w:styleId="ConsTitle">
    <w:name w:val="ConsTitle"/>
    <w:rsid w:val="00103CD0"/>
    <w:pPr>
      <w:widowControl w:val="0"/>
    </w:pPr>
    <w:rPr>
      <w:rFonts w:ascii="Arial" w:hAnsi="Arial"/>
      <w:b/>
      <w:snapToGrid w:val="0"/>
      <w:sz w:val="16"/>
    </w:rPr>
  </w:style>
  <w:style w:type="paragraph" w:styleId="21">
    <w:name w:val="Body Text Indent 2"/>
    <w:basedOn w:val="a"/>
    <w:rsid w:val="00103CD0"/>
    <w:pPr>
      <w:ind w:firstLine="851"/>
      <w:jc w:val="both"/>
    </w:pPr>
    <w:rPr>
      <w:sz w:val="28"/>
    </w:rPr>
  </w:style>
  <w:style w:type="paragraph" w:customStyle="1" w:styleId="11">
    <w:name w:val="Обычный1"/>
    <w:rsid w:val="00103CD0"/>
    <w:rPr>
      <w:sz w:val="24"/>
    </w:rPr>
  </w:style>
  <w:style w:type="paragraph" w:customStyle="1" w:styleId="210">
    <w:name w:val="Основной текст 21"/>
    <w:basedOn w:val="11"/>
    <w:rsid w:val="00103CD0"/>
    <w:pPr>
      <w:ind w:firstLine="748"/>
      <w:jc w:val="both"/>
    </w:pPr>
    <w:rPr>
      <w:sz w:val="28"/>
    </w:rPr>
  </w:style>
  <w:style w:type="paragraph" w:customStyle="1" w:styleId="12">
    <w:name w:val="Верхний колонтитул1"/>
    <w:basedOn w:val="11"/>
    <w:rsid w:val="00103CD0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11"/>
    <w:rsid w:val="00103CD0"/>
    <w:pPr>
      <w:ind w:firstLine="700"/>
      <w:jc w:val="both"/>
    </w:pPr>
    <w:rPr>
      <w:sz w:val="28"/>
    </w:rPr>
  </w:style>
  <w:style w:type="paragraph" w:customStyle="1" w:styleId="13">
    <w:name w:val="Стиль1"/>
    <w:basedOn w:val="a"/>
    <w:rsid w:val="00103CD0"/>
    <w:pPr>
      <w:spacing w:line="288" w:lineRule="auto"/>
    </w:pPr>
    <w:rPr>
      <w:sz w:val="28"/>
    </w:rPr>
  </w:style>
  <w:style w:type="character" w:customStyle="1" w:styleId="title1">
    <w:name w:val="title1"/>
    <w:basedOn w:val="a0"/>
    <w:rsid w:val="00103CD0"/>
    <w:rPr>
      <w:b/>
      <w:sz w:val="31"/>
    </w:rPr>
  </w:style>
  <w:style w:type="paragraph" w:customStyle="1" w:styleId="ConsCell">
    <w:name w:val="ConsCell"/>
    <w:rsid w:val="00103CD0"/>
    <w:rPr>
      <w:rFonts w:ascii="Arial" w:hAnsi="Arial"/>
      <w:sz w:val="16"/>
    </w:rPr>
  </w:style>
  <w:style w:type="paragraph" w:styleId="a9">
    <w:name w:val="Plain Text"/>
    <w:basedOn w:val="a"/>
    <w:rsid w:val="00103CD0"/>
    <w:rPr>
      <w:rFonts w:ascii="Courier New" w:hAnsi="Courier New"/>
    </w:rPr>
  </w:style>
  <w:style w:type="paragraph" w:styleId="aa">
    <w:name w:val="footer"/>
    <w:basedOn w:val="a"/>
    <w:rsid w:val="00103CD0"/>
    <w:pPr>
      <w:tabs>
        <w:tab w:val="center" w:pos="4153"/>
        <w:tab w:val="right" w:pos="8306"/>
      </w:tabs>
    </w:pPr>
  </w:style>
  <w:style w:type="paragraph" w:styleId="14">
    <w:name w:val="toc 1"/>
    <w:basedOn w:val="a"/>
    <w:next w:val="a"/>
    <w:autoRedefine/>
    <w:semiHidden/>
    <w:rsid w:val="00103CD0"/>
  </w:style>
  <w:style w:type="paragraph" w:styleId="32">
    <w:name w:val="toc 3"/>
    <w:basedOn w:val="a"/>
    <w:next w:val="a"/>
    <w:autoRedefine/>
    <w:semiHidden/>
    <w:rsid w:val="00103CD0"/>
    <w:pPr>
      <w:ind w:left="400"/>
    </w:pPr>
  </w:style>
  <w:style w:type="paragraph" w:styleId="40">
    <w:name w:val="toc 4"/>
    <w:basedOn w:val="a"/>
    <w:next w:val="a"/>
    <w:autoRedefine/>
    <w:semiHidden/>
    <w:rsid w:val="00103CD0"/>
    <w:pPr>
      <w:ind w:left="600"/>
    </w:pPr>
  </w:style>
  <w:style w:type="paragraph" w:styleId="50">
    <w:name w:val="toc 5"/>
    <w:basedOn w:val="a"/>
    <w:next w:val="a"/>
    <w:autoRedefine/>
    <w:semiHidden/>
    <w:rsid w:val="00103CD0"/>
    <w:pPr>
      <w:ind w:left="800"/>
    </w:pPr>
  </w:style>
  <w:style w:type="paragraph" w:styleId="60">
    <w:name w:val="toc 6"/>
    <w:basedOn w:val="a"/>
    <w:next w:val="a"/>
    <w:autoRedefine/>
    <w:semiHidden/>
    <w:rsid w:val="00103CD0"/>
    <w:pPr>
      <w:ind w:left="1000"/>
    </w:pPr>
  </w:style>
  <w:style w:type="paragraph" w:styleId="70">
    <w:name w:val="toc 7"/>
    <w:basedOn w:val="a"/>
    <w:next w:val="a"/>
    <w:autoRedefine/>
    <w:semiHidden/>
    <w:rsid w:val="00103CD0"/>
    <w:pPr>
      <w:ind w:left="1200"/>
    </w:pPr>
  </w:style>
  <w:style w:type="paragraph" w:styleId="80">
    <w:name w:val="toc 8"/>
    <w:basedOn w:val="a"/>
    <w:next w:val="a"/>
    <w:autoRedefine/>
    <w:semiHidden/>
    <w:rsid w:val="00103CD0"/>
    <w:pPr>
      <w:ind w:left="1400"/>
    </w:pPr>
  </w:style>
  <w:style w:type="paragraph" w:styleId="90">
    <w:name w:val="toc 9"/>
    <w:basedOn w:val="a"/>
    <w:next w:val="a"/>
    <w:autoRedefine/>
    <w:semiHidden/>
    <w:rsid w:val="00103CD0"/>
    <w:pPr>
      <w:ind w:left="1600"/>
    </w:pPr>
  </w:style>
  <w:style w:type="paragraph" w:styleId="22">
    <w:name w:val="Body Text 2"/>
    <w:aliases w:val="Основной текст 1,Нумерованный список !!"/>
    <w:basedOn w:val="a"/>
    <w:link w:val="23"/>
    <w:rsid w:val="00103CD0"/>
    <w:pPr>
      <w:jc w:val="both"/>
    </w:pPr>
    <w:rPr>
      <w:i/>
      <w:sz w:val="24"/>
    </w:rPr>
  </w:style>
  <w:style w:type="paragraph" w:styleId="33">
    <w:name w:val="Body Text Indent 3"/>
    <w:basedOn w:val="a"/>
    <w:link w:val="34"/>
    <w:uiPriority w:val="99"/>
    <w:rsid w:val="00103CD0"/>
    <w:pPr>
      <w:ind w:firstLine="709"/>
    </w:pPr>
    <w:rPr>
      <w:sz w:val="24"/>
    </w:rPr>
  </w:style>
  <w:style w:type="paragraph" w:customStyle="1" w:styleId="ab">
    <w:name w:val="Ñòèëü"/>
    <w:rsid w:val="00103CD0"/>
    <w:rPr>
      <w:rFonts w:ascii="MS Sans Serif" w:hAnsi="MS Sans Serif"/>
      <w:lang w:val="en-US"/>
    </w:rPr>
  </w:style>
  <w:style w:type="paragraph" w:customStyle="1" w:styleId="ConsNonformat">
    <w:name w:val="ConsNonformat"/>
    <w:rsid w:val="00103CD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15">
    <w:name w:val="Название1"/>
    <w:basedOn w:val="11"/>
    <w:rsid w:val="00103CD0"/>
    <w:pPr>
      <w:spacing w:line="360" w:lineRule="auto"/>
      <w:jc w:val="center"/>
    </w:pPr>
    <w:rPr>
      <w:b/>
    </w:rPr>
  </w:style>
  <w:style w:type="paragraph" w:styleId="ac">
    <w:name w:val="Balloon Text"/>
    <w:basedOn w:val="a"/>
    <w:semiHidden/>
    <w:rsid w:val="00103CD0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837B39"/>
    <w:pPr>
      <w:widowControl w:val="0"/>
    </w:pPr>
    <w:rPr>
      <w:rFonts w:ascii="Arial" w:hAnsi="Arial"/>
      <w:b/>
      <w:snapToGrid w:val="0"/>
    </w:rPr>
  </w:style>
  <w:style w:type="character" w:customStyle="1" w:styleId="ad">
    <w:name w:val="Гипертекстовая ссылка"/>
    <w:basedOn w:val="a0"/>
    <w:rsid w:val="00292F23"/>
    <w:rPr>
      <w:color w:val="008000"/>
      <w:sz w:val="20"/>
      <w:szCs w:val="20"/>
      <w:u w:val="single"/>
    </w:rPr>
  </w:style>
  <w:style w:type="paragraph" w:customStyle="1" w:styleId="ae">
    <w:name w:val="Знак"/>
    <w:basedOn w:val="a"/>
    <w:rsid w:val="00C517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51">
    <w:name w:val="Знак5"/>
    <w:basedOn w:val="a"/>
    <w:rsid w:val="004D48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МОН основной Знак Знак"/>
    <w:basedOn w:val="a"/>
    <w:rsid w:val="000D6E6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af0">
    <w:name w:val="Title"/>
    <w:basedOn w:val="a"/>
    <w:qFormat/>
    <w:rsid w:val="00BC5D0E"/>
    <w:pPr>
      <w:jc w:val="center"/>
    </w:pPr>
    <w:rPr>
      <w:sz w:val="28"/>
      <w:szCs w:val="28"/>
    </w:rPr>
  </w:style>
  <w:style w:type="paragraph" w:styleId="af1">
    <w:name w:val="Normal (Web)"/>
    <w:basedOn w:val="a"/>
    <w:rsid w:val="00834BFA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заголовок 3"/>
    <w:basedOn w:val="a"/>
    <w:next w:val="a"/>
    <w:rsid w:val="008F5DF6"/>
    <w:pPr>
      <w:keepNext/>
      <w:spacing w:before="240" w:after="6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A65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Ñòèëü1"/>
    <w:basedOn w:val="a"/>
    <w:rsid w:val="00156BC8"/>
    <w:pPr>
      <w:spacing w:line="288" w:lineRule="auto"/>
    </w:pPr>
    <w:rPr>
      <w:sz w:val="28"/>
    </w:rPr>
  </w:style>
  <w:style w:type="paragraph" w:customStyle="1" w:styleId="36">
    <w:name w:val="çàãîëîâîê 3"/>
    <w:basedOn w:val="a"/>
    <w:next w:val="a"/>
    <w:rsid w:val="00F96DF6"/>
    <w:pPr>
      <w:keepNext/>
      <w:spacing w:before="240" w:after="6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F96DF6"/>
    <w:pPr>
      <w:widowControl w:val="0"/>
      <w:ind w:firstLine="720"/>
    </w:pPr>
    <w:rPr>
      <w:rFonts w:ascii="Arial" w:hAnsi="Arial"/>
      <w:snapToGrid w:val="0"/>
    </w:rPr>
  </w:style>
  <w:style w:type="character" w:styleId="af2">
    <w:name w:val="Hyperlink"/>
    <w:basedOn w:val="a0"/>
    <w:rsid w:val="008E62B9"/>
    <w:rPr>
      <w:color w:val="0000FF"/>
      <w:u w:val="single"/>
    </w:rPr>
  </w:style>
  <w:style w:type="paragraph" w:customStyle="1" w:styleId="af3">
    <w:name w:val="Знак Знак Знак"/>
    <w:basedOn w:val="a"/>
    <w:next w:val="a"/>
    <w:autoRedefine/>
    <w:rsid w:val="008D04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p62">
    <w:name w:val="m_p62"/>
    <w:basedOn w:val="a"/>
    <w:rsid w:val="00D800FE"/>
    <w:pPr>
      <w:spacing w:before="100" w:after="100"/>
    </w:pPr>
    <w:rPr>
      <w:rFonts w:ascii="Arial" w:hAnsi="Arial"/>
      <w:color w:val="000000"/>
      <w:sz w:val="24"/>
    </w:rPr>
  </w:style>
  <w:style w:type="paragraph" w:customStyle="1" w:styleId="af4">
    <w:name w:val="Знак Знак Знак Знак"/>
    <w:basedOn w:val="a"/>
    <w:rsid w:val="00936BB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Emphasis"/>
    <w:aliases w:val="Заголовок"/>
    <w:basedOn w:val="a0"/>
    <w:uiPriority w:val="20"/>
    <w:qFormat/>
    <w:rsid w:val="00804845"/>
    <w:rPr>
      <w:caps/>
      <w:spacing w:val="5"/>
      <w:sz w:val="20"/>
      <w:szCs w:val="20"/>
    </w:rPr>
  </w:style>
  <w:style w:type="character" w:customStyle="1" w:styleId="af6">
    <w:name w:val="Цветовое выделение"/>
    <w:rsid w:val="00804845"/>
    <w:rPr>
      <w:b/>
      <w:bCs/>
      <w:color w:val="000080"/>
      <w:sz w:val="22"/>
      <w:szCs w:val="22"/>
    </w:rPr>
  </w:style>
  <w:style w:type="paragraph" w:customStyle="1" w:styleId="24">
    <w:name w:val="Знак2 Знак Знак"/>
    <w:basedOn w:val="a"/>
    <w:uiPriority w:val="99"/>
    <w:rsid w:val="008229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7">
    <w:name w:val="List Paragraph"/>
    <w:basedOn w:val="a"/>
    <w:uiPriority w:val="34"/>
    <w:qFormat/>
    <w:rsid w:val="000205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B878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"/>
    <w:basedOn w:val="a"/>
    <w:rsid w:val="000959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">
    <w:name w:val="Знак Знак Char"/>
    <w:basedOn w:val="a"/>
    <w:rsid w:val="0065180F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lang w:val="en-GB" w:eastAsia="en-US" w:bidi="he-IL"/>
    </w:rPr>
  </w:style>
  <w:style w:type="paragraph" w:customStyle="1" w:styleId="18">
    <w:name w:val="Знак Знак Знак Знак1"/>
    <w:basedOn w:val="a"/>
    <w:rsid w:val="003C03E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1">
    <w:name w:val="Основной текст 3 Знак"/>
    <w:basedOn w:val="a0"/>
    <w:link w:val="30"/>
    <w:uiPriority w:val="99"/>
    <w:rsid w:val="00D04C14"/>
    <w:rPr>
      <w:sz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306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Название11"/>
    <w:basedOn w:val="a"/>
    <w:rsid w:val="00690835"/>
    <w:pPr>
      <w:spacing w:line="360" w:lineRule="auto"/>
      <w:jc w:val="center"/>
    </w:pPr>
    <w:rPr>
      <w:b/>
      <w:sz w:val="24"/>
    </w:rPr>
  </w:style>
  <w:style w:type="character" w:customStyle="1" w:styleId="23">
    <w:name w:val="Основной текст 2 Знак"/>
    <w:aliases w:val="Основной текст 1 Знак,Нумерованный список !! Знак"/>
    <w:basedOn w:val="a0"/>
    <w:link w:val="22"/>
    <w:rsid w:val="00D168B8"/>
    <w:rPr>
      <w:i/>
      <w:sz w:val="24"/>
    </w:rPr>
  </w:style>
  <w:style w:type="paragraph" w:customStyle="1" w:styleId="41">
    <w:name w:val="Знак4"/>
    <w:basedOn w:val="a"/>
    <w:rsid w:val="00647D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9">
    <w:name w:val="Знак Знак1 Знак"/>
    <w:basedOn w:val="a"/>
    <w:rsid w:val="001654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67A48"/>
    <w:rPr>
      <w:sz w:val="24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rsid w:val="00BF51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7">
    <w:name w:val="Знак3"/>
    <w:basedOn w:val="a"/>
    <w:next w:val="a"/>
    <w:autoRedefine/>
    <w:rsid w:val="00EF5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Знак2"/>
    <w:basedOn w:val="a"/>
    <w:next w:val="a"/>
    <w:autoRedefine/>
    <w:rsid w:val="009A70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8">
    <w:name w:val="Table Grid"/>
    <w:basedOn w:val="a1"/>
    <w:uiPriority w:val="59"/>
    <w:rsid w:val="00AC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2"/>
    <w:basedOn w:val="a"/>
    <w:rsid w:val="005C3F64"/>
    <w:pPr>
      <w:spacing w:line="360" w:lineRule="auto"/>
      <w:jc w:val="center"/>
    </w:pPr>
    <w:rPr>
      <w:b/>
      <w:sz w:val="24"/>
    </w:rPr>
  </w:style>
  <w:style w:type="paragraph" w:customStyle="1" w:styleId="markirovannyjjspisok2">
    <w:name w:val="markirovannyjj_spisok_2"/>
    <w:basedOn w:val="a"/>
    <w:rsid w:val="003D29DE"/>
    <w:pPr>
      <w:jc w:val="both"/>
    </w:pPr>
    <w:rPr>
      <w:rFonts w:ascii="Arial" w:hAnsi="Arial" w:cs="Arial"/>
    </w:rPr>
  </w:style>
  <w:style w:type="character" w:styleId="af9">
    <w:name w:val="Strong"/>
    <w:basedOn w:val="a0"/>
    <w:qFormat/>
    <w:rsid w:val="001D6B5B"/>
    <w:rPr>
      <w:b/>
      <w:bCs/>
    </w:rPr>
  </w:style>
  <w:style w:type="paragraph" w:customStyle="1" w:styleId="afa">
    <w:name w:val="Знак Знак Знак Знак Знак Знак Знак Знак Знак Знак"/>
    <w:basedOn w:val="a"/>
    <w:rsid w:val="00CD63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 Знак Знак1"/>
    <w:basedOn w:val="a"/>
    <w:rsid w:val="001150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7F3E2C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61F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4811C51038BDB6C230AC0533F9B41378A4EA5A91A27B3FFF9CD1CBCCF4CDDDAA0AD961B7B694FBvFg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4811C51038BDB6C230AC0533F9B41378A7EE5B9CA37B3FFF9CD1CBCCF4CDDDAA0AD961B7B694FBvFg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B4811C51038BDB6C230AC0533F9B41378A4EA5A91A27B3FFF9CD1CBCCF4CDDDAA0AD961B7B694FBvFg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4811C51038BDB6C230AC0533F9B41378A7EE5B9CA37B3FFF9CD1CBCCF4CDDDAA0AD961B7B694FBvFg3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267E-64BA-457E-B90F-1AAD1A1F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7231</Words>
  <Characters>41219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</vt:lpstr>
    </vt:vector>
  </TitlesOfParts>
  <Company/>
  <LinksUpToDate>false</LinksUpToDate>
  <CharactersWithSpaces>48354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</dc:title>
  <dc:creator>user</dc:creator>
  <cp:lastModifiedBy>Оксана Е. Богоудинова</cp:lastModifiedBy>
  <cp:revision>51</cp:revision>
  <cp:lastPrinted>2013-06-26T09:07:00Z</cp:lastPrinted>
  <dcterms:created xsi:type="dcterms:W3CDTF">2012-10-22T09:04:00Z</dcterms:created>
  <dcterms:modified xsi:type="dcterms:W3CDTF">2013-06-26T10:27:00Z</dcterms:modified>
</cp:coreProperties>
</file>