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413870" w:rsidRDefault="00413870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МИНИСТЕРСТВО ЗДРАВООХРАНЕНИЯ РЕСПУБЛИКИ ТАТАРСТАН</w:t>
      </w:r>
    </w:p>
    <w:p w:rsidR="00413870" w:rsidRDefault="00413870">
      <w:pPr>
        <w:pStyle w:val="ConsPlusTitle"/>
        <w:jc w:val="center"/>
        <w:rPr>
          <w:sz w:val="20"/>
          <w:szCs w:val="20"/>
        </w:rPr>
      </w:pPr>
    </w:p>
    <w:p w:rsidR="00413870" w:rsidRDefault="0041387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ПРИКАЗ</w:t>
      </w:r>
    </w:p>
    <w:p w:rsidR="00413870" w:rsidRDefault="00413870">
      <w:pPr>
        <w:pStyle w:val="ConsPlusTitle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5 апреля 2012 г. N 437</w:t>
      </w:r>
    </w:p>
    <w:p w:rsidR="00413870" w:rsidRDefault="00413870">
      <w:pPr>
        <w:pStyle w:val="ConsPlusTitle"/>
        <w:jc w:val="center"/>
        <w:rPr>
          <w:sz w:val="20"/>
          <w:szCs w:val="20"/>
        </w:rPr>
      </w:pPr>
    </w:p>
    <w:p w:rsidR="00413870" w:rsidRDefault="0041387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РЕГЛАМЕНТА ОРГАНИЗАЦИИ РАЗМЕЩЕНИЯ ЗАКАЗОВ</w:t>
      </w:r>
    </w:p>
    <w:p w:rsidR="00413870" w:rsidRDefault="0041387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ДЛЯ ГОСУДАРСТВЕННЫХ УЧРЕЖДЕНИЙ, ПОДВЕДОМСТВЕННЫХ</w:t>
      </w:r>
    </w:p>
    <w:p w:rsidR="00413870" w:rsidRDefault="0041387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МИНИСТЕРСТВУ ЗДРАВООХРАНЕНИЯ РЕСПУБЛИКИ ТАТАРСТАН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Федерального </w:t>
      </w:r>
      <w:hyperlink r:id="rId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21.07.2005 N 94-ФЗ "О размещении заказов на поставки товаров, выполнение работ, оказание услуг для государственных и муниципальных нужд" ПРИКАЗЫВАЮ: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26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организации размещения заказов для государственных учреждений, подведомственных Министерству здравоохранения Республики Татарстан.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Контроль исполнения Приказа возложить на заместителя министра здравоохранения Республики Татарстан </w:t>
      </w:r>
      <w:proofErr w:type="spellStart"/>
      <w:r>
        <w:rPr>
          <w:rFonts w:ascii="Calibri" w:hAnsi="Calibri" w:cs="Calibri"/>
        </w:rPr>
        <w:t>Ф.Ф.Яркаеву</w:t>
      </w:r>
      <w:proofErr w:type="spellEnd"/>
      <w:r>
        <w:rPr>
          <w:rFonts w:ascii="Calibri" w:hAnsi="Calibri" w:cs="Calibri"/>
        </w:rPr>
        <w:t>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А.З.ФАРРАХОВ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Приказу Минздрава РТ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5 апреля 2012 г. N 437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870" w:rsidRDefault="00413870">
      <w:pPr>
        <w:pStyle w:val="ConsPlusTitle"/>
        <w:jc w:val="center"/>
        <w:rPr>
          <w:sz w:val="20"/>
          <w:szCs w:val="20"/>
        </w:rPr>
      </w:pPr>
      <w:bookmarkStart w:id="0" w:name="Par26"/>
      <w:bookmarkEnd w:id="0"/>
      <w:r>
        <w:rPr>
          <w:sz w:val="20"/>
          <w:szCs w:val="20"/>
        </w:rPr>
        <w:t>РЕГЛАМЕНТ</w:t>
      </w:r>
    </w:p>
    <w:p w:rsidR="00413870" w:rsidRDefault="0041387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ОРГАНИЗАЦИИ РАЗМЕЩЕНИЯ ЗАКАЗОВ ДЛЯ ГОСУДАРСТВЕННЫХ</w:t>
      </w:r>
    </w:p>
    <w:p w:rsidR="00413870" w:rsidRDefault="0041387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УЧРЕЖДЕНИЙ, ПОДВЕДОМСТВЕННЫХ МИНИСТЕРСТВУ ЗДРАВООХРАНЕНИЯ</w:t>
      </w:r>
    </w:p>
    <w:p w:rsidR="00413870" w:rsidRDefault="0041387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РЕСПУБЛИКИ ТАТАРСТАН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Общие положения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Настоящий Регламент разработан в соответствии с Федеральным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consultantplus://offline/ref=C05D34EF8FC343DD47E5B59933FFE16EDD3FC49F9313C3D634FE77BA4E01M5G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законом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от 21.07.2005 N 94-ФЗ "О размещении заказов на поставки товаров, выполнение работ, оказание услуг для государственных и муниципальных нужд" (далее - Федеральный закон N 94-ФЗ) и определяет порядок взаимодействия государственных учреждений, подведомственных Министерству здравоохранения Республики Татарстан (далее - подведомственные учреждения), и Министерства здравоохранения Республики Татарстан при формировании и размещении заказов на поставку товаров, выполнение работ, оказание услуг для нужд подведомственных учреждений.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Размещение заказов на поставку товаров, выполнение работ, оказание услуг (далее - размещение заказов) для нужд подведомственных учреждений осуществляется в соответствии с требованиями Федерального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consultantplus://offline/ref=C05D34EF8FC343DD47E5B59933FFE16EDD3FC49F9313C3D634FE77BA4E01M5G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закона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N 94-ФЗ.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Термины и определения, используемые в настоящем Регламенте: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уполномоченный</w:t>
      </w:r>
      <w:proofErr w:type="gramEnd"/>
      <w:r>
        <w:rPr>
          <w:rFonts w:ascii="Calibri" w:hAnsi="Calibri" w:cs="Calibri"/>
        </w:rPr>
        <w:t xml:space="preserve"> орган - Министерство здравоохранения Республики Татарстан - орган исполнительной власти Республики Татарстан, уполномоченный на осуществление функций по размещению заказов для подведомственных учреждений;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подведомственное</w:t>
      </w:r>
      <w:proofErr w:type="gramEnd"/>
      <w:r>
        <w:rPr>
          <w:rFonts w:ascii="Calibri" w:hAnsi="Calibri" w:cs="Calibri"/>
        </w:rPr>
        <w:t xml:space="preserve"> учреждение - бюджетное или казенное учреждение, находящееся в ведении уполномоченного органа (главного распорядителя бюджетных средств);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план</w:t>
      </w:r>
      <w:proofErr w:type="gramEnd"/>
      <w:r>
        <w:rPr>
          <w:rFonts w:ascii="Calibri" w:hAnsi="Calibri" w:cs="Calibri"/>
        </w:rPr>
        <w:t xml:space="preserve"> закупок подведомственного учреждения - сводный перечень видов товаров (работ, услуг) в стоимостном и натуральном выражениях, планируемых к закупке на соответствующий год;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план</w:t>
      </w:r>
      <w:proofErr w:type="gramEnd"/>
      <w:r>
        <w:rPr>
          <w:rFonts w:ascii="Calibri" w:hAnsi="Calibri" w:cs="Calibri"/>
        </w:rPr>
        <w:t>-график размещения заказов - сведения о размещении заказов, включающие сведения о предмете, времени, способе размещения заказа, а также о предполагаемой начальной цене контракта;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электронно</w:t>
      </w:r>
      <w:proofErr w:type="gramEnd"/>
      <w:r>
        <w:rPr>
          <w:rFonts w:ascii="Calibri" w:hAnsi="Calibri" w:cs="Calibri"/>
        </w:rPr>
        <w:t>-цифровая подпись (ЭЦП) - реквизит электронного документа, предназначенный для защиты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Порядок формирования и размещения заказов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для</w:t>
      </w:r>
      <w:proofErr w:type="gramEnd"/>
      <w:r>
        <w:rPr>
          <w:rFonts w:ascii="Calibri" w:hAnsi="Calibri" w:cs="Calibri"/>
        </w:rPr>
        <w:t xml:space="preserve"> подведомственных учреждений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Подведомственные учреждения: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Формируют и представляют в уполномоченный орган планы закупок на следующий год на основании своих потребностей и в пределах выделенных объемов финансирования не позднее 1 декабря года, предшествующего плановому году. В случае изменения потребности формируют изменения к плану закупок на основании своих потребностей и представляют их в течение 3 дней в уполномоченный орган.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Представляют заявки (на бумажном носителе и в системе "Электронный магазин") на закупку необходимых товаров, работ, услуг (далее - заявка на закупку) в уполномоченный орган ежеквартально, не позднее чем за 60 дней до начала отчетного периода в соответствии с планом закупок и в пределах выделенных объемов финансирования. В случае подачи заявки позднее указанного срока заявка будет считаться поданной на следующий за очередным квартал.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48"/>
      <w:bookmarkEnd w:id="1"/>
      <w:r>
        <w:rPr>
          <w:rFonts w:ascii="Calibri" w:hAnsi="Calibri" w:cs="Calibri"/>
        </w:rPr>
        <w:t>1.2.1. Заявки на закупку на бумажном носителе подписываются руководителем учреждения и должны содержать следующие документы: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сопроводительное письмо с указанием предмета закупки, источника финансирования, кодов бюджетной классификации, начальной (максимальной) цены контракта (лота);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подробное техническое задание на закупку необходимых товаров, работ, услуг с указанием срока (периода) поставки товаров, выполнения работ, оказания услуг. Техническое задание на поставку медицинской техники должно быть подготовлено в соответствии с требованиями Приказа Министерства здравоохранения Республики Татарстан от 13.02.2012 N 121 "О порядке формирования начальных (максимальных) цен контрактов и технических заданий на медицинское оборудование";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обоснование начальной (максимальной) цены контракта (лота) в соответствии с прилагаемой </w:t>
      </w:r>
      <w:hyperlink w:anchor="Par87" w:history="1">
        <w:r>
          <w:rPr>
            <w:rFonts w:ascii="Calibri" w:hAnsi="Calibri" w:cs="Calibri"/>
            <w:color w:val="0000FF"/>
          </w:rPr>
          <w:t>формой</w:t>
        </w:r>
      </w:hyperlink>
      <w:r>
        <w:rPr>
          <w:rFonts w:ascii="Calibri" w:hAnsi="Calibri" w:cs="Calibri"/>
        </w:rPr>
        <w:t xml:space="preserve"> (приложение к Регламенту). Обоснование начальной (максимальной) цены контракта (лота) на поставку медицинского оборудования должно быть представлено 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 ноября 2011 N 881 "О порядке формирования начальных (максимальных) цен контрактов (цен лотов) на отдельные виды медицинского оборудования для целей их включения в документацию о торгах на поставку такого оборудования" и Приказом Министерства здравоохранения Республики Татарстан от 13.02.2012 N 121 "О порядке формирования начальных (максимальных) цен контрактов и технических заданий на медицинское оборудование".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отсутствия в заявке на закупку документов и сведений, указанных в </w:t>
      </w:r>
      <w:hyperlink w:anchor="Par48" w:history="1">
        <w:r>
          <w:rPr>
            <w:rFonts w:ascii="Calibri" w:hAnsi="Calibri" w:cs="Calibri"/>
            <w:color w:val="0000FF"/>
          </w:rPr>
          <w:t>п. 1.2.1</w:t>
        </w:r>
      </w:hyperlink>
      <w:r>
        <w:rPr>
          <w:rFonts w:ascii="Calibri" w:hAnsi="Calibri" w:cs="Calibri"/>
        </w:rPr>
        <w:t>, уполномоченный орган данные заявки не принимает. Уполномоченный орган вправе вернуть заявки на закупку необходимых товаров, работ, услуг учреждению на доработку с указанием причины возврата.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Представляют разъяснения положений технического задания, критериев оценки в течение одного рабочего дня со дня направления запроса Уполномоченным органом.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Согласовывают документацию для размещения заказов в течение одного рабочего дня со дня направления на согласование Уполномоченным органом.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В случае необходимости внесения изменений в извещение о проведении торгов документацию или в случае отказа от проведения торгов, учреждения уведомляют Уполномоченный орган за два дня до истечения срока, установленного законодательством, для принятия решения об отказе от проведения торгов либо о внесении изменений в извещение о </w:t>
      </w:r>
      <w:r>
        <w:rPr>
          <w:rFonts w:ascii="Calibri" w:hAnsi="Calibri" w:cs="Calibri"/>
        </w:rPr>
        <w:lastRenderedPageBreak/>
        <w:t>проведении торгов, документацию.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Заключают контракты с поставщиком (исполнителем, подрядчиком), определенным в результате открытого конкурса (открытого аукциона, открытого аукциона в электронной форме, запроса котировок).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Направляют копию подписанного контракта для подписания ЭЦП лица, имеющего право действовать от имени Уполномоченного органа, в адрес Уполномоченного органа в день его подписания.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1.8. Направляют сведения о контрактах, заключенных с единственным поставщиком (исполнителем, подрядчиком) в соответствии со </w:t>
      </w:r>
      <w:hyperlink r:id="rId6" w:history="1">
        <w:r>
          <w:rPr>
            <w:rFonts w:ascii="Calibri" w:hAnsi="Calibri" w:cs="Calibri"/>
            <w:color w:val="0000FF"/>
          </w:rPr>
          <w:t>ст. 55</w:t>
        </w:r>
      </w:hyperlink>
      <w:r>
        <w:rPr>
          <w:rFonts w:ascii="Calibri" w:hAnsi="Calibri" w:cs="Calibri"/>
        </w:rPr>
        <w:t xml:space="preserve"> Федерального закона N 94-ФЗ только после согласования лимитов финансирования с финансовым органом, в адрес Уполномоченного органа в день его подписания.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1.9. Обеспечивают передачу уполномоченному органу (в Управление бухгалтерского учета и отчетности при Министерстве здравоохранения Республики Татарстан) сведений об исполнении (о прекращении действия) контрактов в течение 1 дня с момента исполнения (прекращения действия) контрактов.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0"/>
      <w:bookmarkEnd w:id="2"/>
      <w:r>
        <w:rPr>
          <w:rFonts w:ascii="Calibri" w:hAnsi="Calibri" w:cs="Calibri"/>
        </w:rPr>
        <w:t>1.10. Осуществляют заключение договоров на поставку товаров, выполнение работ, оказание услуг на сумму, не превышающую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в соответствии с нормативными правовыми актами.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1.11. Осуществляют внесение сведений о заключенных договорах, указанных в </w:t>
      </w:r>
      <w:hyperlink w:anchor="Par60" w:history="1">
        <w:r>
          <w:rPr>
            <w:rFonts w:ascii="Calibri" w:hAnsi="Calibri" w:cs="Calibri"/>
            <w:color w:val="0000FF"/>
          </w:rPr>
          <w:t>п. 1.10</w:t>
        </w:r>
      </w:hyperlink>
      <w:r>
        <w:rPr>
          <w:rFonts w:ascii="Calibri" w:hAnsi="Calibri" w:cs="Calibri"/>
        </w:rPr>
        <w:t>, в реестр закупок и каталог сделок.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1.12. До 20 числа предпоследнего месяца квартала осуществляют подачу заявок на поставку товаров, услуг, закупаемых по централизованному перечню товаров, услуг в системе "Электронный магазин" для последующей передачи их уполномоченным органом в Управление государственных закупок Республики Татарстан.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1.13. Осуществляют мониторинг исполнения планов закупок, контрактов, заключенных по итогам размещения заказов.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1.14. Осуществляют анализ и мониторинг: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рынков товаров, работ и услуг;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цен на товары, работы и услуги.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1.15. Несут ответственность за формирование начальных цен торгов, запросов котировок.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Уполномоченный орган: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Осуществляет анализ и консолидацию планов закупок, составленных подведомственными учреждениями, после окончания срока представления указанной информации. По результатам анализа консолидирует потребность для размещения заказов.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На основании планов закупок подведомственных учреждений формирует годовой план-график размещения заказов.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Осуществляет экспертизу заявок, представленных подведомственными учреждениями, на соответствие нормам законодательства в течение 15 рабочих дней. Во время проведения экспертизы при необходимости обращается к учреждениям за разъяснениями положений технического задания, критериев оценки (экспертиза продлевается на время, затраченное на получение ответа).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Осуществляет подготовку конкурсной (аукционной) документации в соответствии с заявками на закупку необходимых товаров, работ, услуг учреждений и действующим законодательством в срок не позднее 45 дней до размещения извещения на официальном сайте.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Направляет подготовленную конкурсную (аукционную) документацию для согласования подведомственным учреждениям.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Осуществляет размещение заказов в соответствии с законодательством и нормативными правовыми актами.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2.7. Доводит проекты контрактов до подведомственных учреждений по итогам размещения заказа.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Направляет оператору электронной площадки подписанную ЭЦП лица, имеющего право действовать от имени Уполномоченного органа, копию контракта, подписанного подведомственным учреждением.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2.9. Обеспечивает направление сведений о контрактах, заключенных подведомственными учреждениями, в порядке, предусмотренном законодательством о размещении заказа.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2.10. Осуществляет мониторинг исполнения планов закупок, контрактов, заключенных по итогам размещения заказов.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413870" w:rsidSect="00943E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Регламенту,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Минздрава РТ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5 апреля 2012 г. N 437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Par87"/>
      <w:bookmarkEnd w:id="3"/>
      <w:r>
        <w:rPr>
          <w:rFonts w:ascii="Calibri" w:hAnsi="Calibri" w:cs="Calibri"/>
        </w:rPr>
        <w:t>Форма предоставления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обоснования</w:t>
      </w:r>
      <w:proofErr w:type="gramEnd"/>
      <w:r>
        <w:rPr>
          <w:rFonts w:ascii="Calibri" w:hAnsi="Calibri" w:cs="Calibri"/>
        </w:rPr>
        <w:t xml:space="preserve"> начальной (максимальной) цены контракта (лота)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1960"/>
        <w:gridCol w:w="2380"/>
        <w:gridCol w:w="1960"/>
        <w:gridCol w:w="1960"/>
        <w:gridCol w:w="1960"/>
        <w:gridCol w:w="2240"/>
      </w:tblGrid>
      <w:tr w:rsidR="004138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п/п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товара   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Цена за ед.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(руб.) по сайту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http://zakupki.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gov.ru    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Другие источники информации 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указать)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цена за ед. (руб.) 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>
              <w:rPr>
                <w:rFonts w:ascii="Courier New" w:hAnsi="Courier New" w:cs="Courier New"/>
                <w:sz w:val="20"/>
                <w:szCs w:val="20"/>
              </w:rPr>
              <w:instrText xml:space="preserve">HYPERLINK \l Par116  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color w:val="0000FF"/>
                <w:sz w:val="20"/>
                <w:szCs w:val="20"/>
              </w:rPr>
              <w:t>&lt;*&gt;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максимальная)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сумма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контракта,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руб.     </w:t>
            </w:r>
          </w:p>
        </w:tc>
      </w:tr>
      <w:tr w:rsidR="004138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1-е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коммерческое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предложение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адрес,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телефон)  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2-е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коммерческое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предложение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адрес,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телефон)  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3-е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коммерческое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предложение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адрес,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телефон)  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38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38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38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38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38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38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38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70" w:rsidRDefault="004138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16"/>
      <w:bookmarkEnd w:id="4"/>
      <w:r>
        <w:rPr>
          <w:rFonts w:ascii="Calibri" w:hAnsi="Calibri" w:cs="Calibri"/>
        </w:rPr>
        <w:t>&lt;*&gt; к форме должны быть приложены оригиналы коммерческих предложений.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_______________ (Ф.И.О., подпись)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М.п</w:t>
      </w:r>
      <w:proofErr w:type="spellEnd"/>
      <w:r>
        <w:rPr>
          <w:rFonts w:ascii="Calibri" w:hAnsi="Calibri" w:cs="Calibri"/>
        </w:rPr>
        <w:t>.</w:t>
      </w: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13870" w:rsidRDefault="004138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13870" w:rsidRDefault="0041387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4675D" w:rsidRDefault="00413870">
      <w:bookmarkStart w:id="5" w:name="_GoBack"/>
      <w:bookmarkEnd w:id="5"/>
    </w:p>
    <w:sectPr w:rsidR="0054675D">
      <w:pgSz w:w="16838" w:h="11905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70"/>
    <w:rsid w:val="003774EE"/>
    <w:rsid w:val="00413870"/>
    <w:rsid w:val="00DA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34EA1-E897-46CE-85EB-2A8BC807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38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138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5D34EF8FC343DD47E5B59933FFE16EDD3FC49F9313C3D634FE77BA4E1510C4FD86BEFE87F9476B06MCG" TargetMode="External"/><Relationship Id="rId5" Type="http://schemas.openxmlformats.org/officeDocument/2006/relationships/hyperlink" Target="consultantplus://offline/ref=C05D34EF8FC343DD47E5B59933FFE16EDD3FC397901AC3D634FE77BA4E01M5G" TargetMode="External"/><Relationship Id="rId4" Type="http://schemas.openxmlformats.org/officeDocument/2006/relationships/hyperlink" Target="consultantplus://offline/ref=C05D34EF8FC343DD47E5B59933FFE16EDD3FC49F9313C3D634FE77BA4E01M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Э. Исмагилов</dc:creator>
  <cp:keywords/>
  <dc:description/>
  <cp:lastModifiedBy>Марат Э. Исмагилов</cp:lastModifiedBy>
  <cp:revision>1</cp:revision>
  <dcterms:created xsi:type="dcterms:W3CDTF">2013-01-16T06:12:00Z</dcterms:created>
  <dcterms:modified xsi:type="dcterms:W3CDTF">2013-01-16T06:13:00Z</dcterms:modified>
</cp:coreProperties>
</file>