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Исх. от 30.05.2011 №01-02-2095</w:t>
      </w: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</w:p>
    <w:p w:rsidR="0002654E" w:rsidRDefault="0002654E" w:rsidP="005B50BC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Начальникам </w:t>
      </w:r>
    </w:p>
    <w:p w:rsidR="0002654E" w:rsidRDefault="0002654E" w:rsidP="005B50BC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Управлений здравоохранения муниципальных образований </w:t>
      </w:r>
    </w:p>
    <w:p w:rsidR="0002654E" w:rsidRDefault="0002654E" w:rsidP="005B50BC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«г. Казань Республики Татарстан», </w:t>
      </w:r>
    </w:p>
    <w:p w:rsidR="0002654E" w:rsidRDefault="0002654E" w:rsidP="005B50BC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«г. Набережные Челны Республики Татарстан», муниципальных образований «Нижнекамский муниципальный район»,</w:t>
      </w:r>
    </w:p>
    <w:p w:rsidR="0002654E" w:rsidRDefault="0002654E" w:rsidP="005B50BC">
      <w:pPr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«Альметьевский муниципальный район», главным врачам медицинских организаций Республики Татарстан</w:t>
      </w:r>
    </w:p>
    <w:p w:rsidR="0002654E" w:rsidRDefault="0002654E" w:rsidP="005B50BC">
      <w:pPr>
        <w:rPr>
          <w:sz w:val="28"/>
          <w:szCs w:val="28"/>
        </w:rPr>
      </w:pPr>
    </w:p>
    <w:p w:rsidR="0002654E" w:rsidRDefault="0002654E" w:rsidP="005B50BC">
      <w:pPr>
        <w:rPr>
          <w:sz w:val="28"/>
          <w:szCs w:val="28"/>
        </w:rPr>
      </w:pPr>
    </w:p>
    <w:p w:rsidR="0002654E" w:rsidRDefault="0002654E" w:rsidP="005B50BC">
      <w:r>
        <w:t xml:space="preserve">О направлении информации </w:t>
      </w:r>
    </w:p>
    <w:p w:rsidR="0002654E" w:rsidRDefault="0002654E" w:rsidP="005B50BC"/>
    <w:p w:rsidR="0002654E" w:rsidRDefault="0002654E" w:rsidP="005B50BC">
      <w:pPr>
        <w:rPr>
          <w:sz w:val="28"/>
          <w:szCs w:val="28"/>
        </w:rPr>
      </w:pPr>
    </w:p>
    <w:p w:rsidR="0002654E" w:rsidRDefault="0002654E" w:rsidP="005B50B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Управление по фармации МинистерстваздравоохраненияРеспублики Татарстан направляет Вам для руководства в работе постановление Правительства Российской Федерации от 18.05.2011 №394 «Об утверждении перечня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 для больных наркоманией».</w:t>
      </w:r>
    </w:p>
    <w:p w:rsidR="0002654E" w:rsidRDefault="0002654E" w:rsidP="005B50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Приложение: указанное на 2 листах.</w:t>
      </w:r>
    </w:p>
    <w:p w:rsidR="0002654E" w:rsidRDefault="0002654E" w:rsidP="005B50BC">
      <w:pPr>
        <w:jc w:val="both"/>
        <w:rPr>
          <w:sz w:val="28"/>
          <w:szCs w:val="28"/>
        </w:rPr>
      </w:pPr>
    </w:p>
    <w:p w:rsidR="0002654E" w:rsidRDefault="0002654E" w:rsidP="005B50BC">
      <w:pPr>
        <w:jc w:val="both"/>
        <w:rPr>
          <w:sz w:val="28"/>
          <w:szCs w:val="28"/>
        </w:rPr>
      </w:pPr>
    </w:p>
    <w:p w:rsidR="0002654E" w:rsidRDefault="0002654E" w:rsidP="000E22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фармации </w:t>
      </w:r>
    </w:p>
    <w:p w:rsidR="0002654E" w:rsidRDefault="0002654E" w:rsidP="000E2267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Республики Татарстан                       М.Г.Елисеева</w:t>
      </w:r>
    </w:p>
    <w:p w:rsidR="0002654E" w:rsidRDefault="0002654E" w:rsidP="005B50BC">
      <w:pPr>
        <w:jc w:val="both"/>
        <w:rPr>
          <w:sz w:val="28"/>
          <w:szCs w:val="28"/>
        </w:rPr>
      </w:pPr>
    </w:p>
    <w:p w:rsidR="0002654E" w:rsidRDefault="0002654E" w:rsidP="005B50BC">
      <w:pPr>
        <w:jc w:val="both"/>
        <w:rPr>
          <w:sz w:val="28"/>
          <w:szCs w:val="28"/>
        </w:rPr>
      </w:pPr>
    </w:p>
    <w:p w:rsidR="0002654E" w:rsidRDefault="0002654E" w:rsidP="005B50BC">
      <w:pPr>
        <w:jc w:val="both"/>
      </w:pPr>
      <w:r>
        <w:t>И.С.Малозёмова</w:t>
      </w:r>
    </w:p>
    <w:p w:rsidR="0002654E" w:rsidRDefault="0002654E" w:rsidP="005B50BC">
      <w:pPr>
        <w:jc w:val="both"/>
      </w:pPr>
      <w:r>
        <w:t>233-34-23</w:t>
      </w:r>
    </w:p>
    <w:p w:rsidR="0002654E" w:rsidRDefault="0002654E" w:rsidP="005B50BC">
      <w:pPr>
        <w:rPr>
          <w:sz w:val="28"/>
          <w:szCs w:val="28"/>
        </w:rPr>
      </w:pPr>
    </w:p>
    <w:p w:rsidR="0002654E" w:rsidRDefault="0002654E"/>
    <w:p w:rsidR="0002654E" w:rsidRDefault="0002654E"/>
    <w:p w:rsidR="0002654E" w:rsidRDefault="0002654E"/>
    <w:p w:rsidR="0002654E" w:rsidRDefault="0002654E"/>
    <w:p w:rsidR="0002654E" w:rsidRDefault="0002654E" w:rsidP="008C68AD">
      <w:pPr>
        <w:pStyle w:val="ConsPlusTitle"/>
        <w:widowControl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02654E" w:rsidRDefault="0002654E" w:rsidP="008C68AD">
      <w:pPr>
        <w:pStyle w:val="ConsPlusTitle"/>
        <w:widowControl/>
        <w:jc w:val="center"/>
      </w:pPr>
    </w:p>
    <w:p w:rsidR="0002654E" w:rsidRDefault="0002654E" w:rsidP="008C68AD">
      <w:pPr>
        <w:pStyle w:val="ConsPlusTitle"/>
        <w:widowControl/>
        <w:jc w:val="center"/>
      </w:pPr>
      <w:r>
        <w:t>ПОСТАНОВЛЕНИЕ</w:t>
      </w:r>
    </w:p>
    <w:p w:rsidR="0002654E" w:rsidRDefault="0002654E" w:rsidP="008C68AD">
      <w:pPr>
        <w:pStyle w:val="ConsPlusTitle"/>
        <w:widowControl/>
        <w:jc w:val="center"/>
      </w:pPr>
      <w:r>
        <w:t>от 18 мая 2011 г. N 394</w:t>
      </w:r>
    </w:p>
    <w:p w:rsidR="0002654E" w:rsidRDefault="0002654E" w:rsidP="008C68AD">
      <w:pPr>
        <w:pStyle w:val="ConsPlusTitle"/>
        <w:widowControl/>
        <w:jc w:val="center"/>
      </w:pPr>
    </w:p>
    <w:p w:rsidR="0002654E" w:rsidRDefault="0002654E" w:rsidP="008C68AD">
      <w:pPr>
        <w:pStyle w:val="ConsPlusTitle"/>
        <w:widowControl/>
        <w:jc w:val="center"/>
      </w:pPr>
      <w:r>
        <w:t>ОБ УТВЕРЖДЕНИИ ПЕРЕЧНЯ</w:t>
      </w:r>
    </w:p>
    <w:p w:rsidR="0002654E" w:rsidRDefault="0002654E" w:rsidP="008C68AD">
      <w:pPr>
        <w:pStyle w:val="ConsPlusTitle"/>
        <w:widowControl/>
        <w:jc w:val="center"/>
      </w:pPr>
      <w:r>
        <w:t>ОТДЕЛЬНЫХ ВИДОВ ПРОФЕССИОНАЛЬНОЙ ДЕЯТЕЛЬНОСТИ</w:t>
      </w:r>
    </w:p>
    <w:p w:rsidR="0002654E" w:rsidRDefault="0002654E" w:rsidP="008C68AD">
      <w:pPr>
        <w:pStyle w:val="ConsPlusTitle"/>
        <w:widowControl/>
        <w:jc w:val="center"/>
      </w:pPr>
      <w:r>
        <w:t>И ДЕЯТЕЛЬНОСТИ, СВЯЗАННОЙ С ИСТОЧНИКОМ ПОВЫШЕННОЙ</w:t>
      </w:r>
    </w:p>
    <w:p w:rsidR="0002654E" w:rsidRDefault="0002654E" w:rsidP="008C68AD">
      <w:pPr>
        <w:pStyle w:val="ConsPlusTitle"/>
        <w:widowControl/>
        <w:jc w:val="center"/>
      </w:pPr>
      <w:r>
        <w:t>ОПАСНОСТИ, НА ЗАНЯТИЕ КОТОРЫМИ УСТАНАВЛИВАЮТСЯ ОГРАНИЧЕНИЯ</w:t>
      </w:r>
    </w:p>
    <w:p w:rsidR="0002654E" w:rsidRDefault="0002654E" w:rsidP="008C68AD">
      <w:pPr>
        <w:pStyle w:val="ConsPlusTitle"/>
        <w:widowControl/>
        <w:jc w:val="center"/>
      </w:pPr>
      <w:r>
        <w:t>ДЛЯ БОЛЬНЫХ НАРКОМАНИЕЙ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 статьи 45</w:t>
        </w:r>
      </w:hyperlink>
      <w:r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r:id="rId5" w:history="1">
        <w:r>
          <w:rPr>
            <w:color w:val="0000FF"/>
          </w:rPr>
          <w:t>перечень</w:t>
        </w:r>
      </w:hyperlink>
      <w:r>
        <w:t xml:space="preserve">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 для больных наркоманией.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2. Министерству здравоохранения и социального развития Российской Федерации давать разъяснения по применению перечня, утвержденного настоящим Постановлением.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</w:p>
    <w:p w:rsidR="0002654E" w:rsidRDefault="0002654E" w:rsidP="008C68AD">
      <w:pPr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02654E" w:rsidRDefault="0002654E" w:rsidP="008C68AD">
      <w:pPr>
        <w:autoSpaceDE w:val="0"/>
        <w:autoSpaceDN w:val="0"/>
        <w:adjustRightInd w:val="0"/>
        <w:jc w:val="right"/>
      </w:pPr>
      <w:r>
        <w:t>Российской Федерации</w:t>
      </w:r>
    </w:p>
    <w:p w:rsidR="0002654E" w:rsidRDefault="0002654E" w:rsidP="008C68AD">
      <w:pPr>
        <w:autoSpaceDE w:val="0"/>
        <w:autoSpaceDN w:val="0"/>
        <w:adjustRightInd w:val="0"/>
        <w:jc w:val="right"/>
      </w:pPr>
      <w:r>
        <w:t>В.ПУТИН</w:t>
      </w:r>
    </w:p>
    <w:p w:rsidR="0002654E" w:rsidRDefault="0002654E" w:rsidP="008C68AD">
      <w:pPr>
        <w:autoSpaceDE w:val="0"/>
        <w:autoSpaceDN w:val="0"/>
        <w:adjustRightInd w:val="0"/>
        <w:jc w:val="right"/>
      </w:pPr>
    </w:p>
    <w:p w:rsidR="0002654E" w:rsidRDefault="0002654E" w:rsidP="008C68AD">
      <w:pPr>
        <w:autoSpaceDE w:val="0"/>
        <w:autoSpaceDN w:val="0"/>
        <w:adjustRightInd w:val="0"/>
        <w:jc w:val="right"/>
      </w:pPr>
    </w:p>
    <w:p w:rsidR="0002654E" w:rsidRDefault="0002654E" w:rsidP="008C68AD">
      <w:pPr>
        <w:autoSpaceDE w:val="0"/>
        <w:autoSpaceDN w:val="0"/>
        <w:adjustRightInd w:val="0"/>
        <w:jc w:val="right"/>
      </w:pPr>
    </w:p>
    <w:p w:rsidR="0002654E" w:rsidRDefault="0002654E" w:rsidP="008C68AD">
      <w:pPr>
        <w:autoSpaceDE w:val="0"/>
        <w:autoSpaceDN w:val="0"/>
        <w:adjustRightInd w:val="0"/>
        <w:jc w:val="right"/>
      </w:pPr>
    </w:p>
    <w:p w:rsidR="0002654E" w:rsidRDefault="0002654E" w:rsidP="008C68AD">
      <w:pPr>
        <w:autoSpaceDE w:val="0"/>
        <w:autoSpaceDN w:val="0"/>
        <w:adjustRightInd w:val="0"/>
        <w:jc w:val="right"/>
      </w:pPr>
    </w:p>
    <w:p w:rsidR="0002654E" w:rsidRDefault="0002654E" w:rsidP="008C68AD">
      <w:pPr>
        <w:autoSpaceDE w:val="0"/>
        <w:autoSpaceDN w:val="0"/>
        <w:adjustRightInd w:val="0"/>
        <w:jc w:val="right"/>
        <w:outlineLvl w:val="0"/>
      </w:pPr>
      <w:r>
        <w:t>Утвержден</w:t>
      </w:r>
    </w:p>
    <w:p w:rsidR="0002654E" w:rsidRDefault="0002654E" w:rsidP="008C68AD">
      <w:pPr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02654E" w:rsidRDefault="0002654E" w:rsidP="008C68AD">
      <w:pPr>
        <w:autoSpaceDE w:val="0"/>
        <w:autoSpaceDN w:val="0"/>
        <w:adjustRightInd w:val="0"/>
        <w:jc w:val="right"/>
      </w:pPr>
      <w:r>
        <w:t>Российской Федерации</w:t>
      </w:r>
    </w:p>
    <w:p w:rsidR="0002654E" w:rsidRDefault="0002654E" w:rsidP="008C68AD">
      <w:pPr>
        <w:autoSpaceDE w:val="0"/>
        <w:autoSpaceDN w:val="0"/>
        <w:adjustRightInd w:val="0"/>
        <w:jc w:val="right"/>
      </w:pPr>
      <w:r>
        <w:t>от 18 мая 2011 г. N 394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</w:p>
    <w:p w:rsidR="0002654E" w:rsidRDefault="0002654E" w:rsidP="008C68AD">
      <w:pPr>
        <w:pStyle w:val="ConsPlusTitle"/>
        <w:widowControl/>
        <w:jc w:val="center"/>
      </w:pPr>
      <w:r>
        <w:t>ПЕРЕЧЕНЬ</w:t>
      </w:r>
    </w:p>
    <w:p w:rsidR="0002654E" w:rsidRDefault="0002654E" w:rsidP="008C68AD">
      <w:pPr>
        <w:pStyle w:val="ConsPlusTitle"/>
        <w:widowControl/>
        <w:jc w:val="center"/>
      </w:pPr>
      <w:r>
        <w:t>ОТДЕЛЬНЫХ ВИДОВ ПРОФЕССИОНАЛЬНОЙ ДЕЯТЕЛЬНОСТИ</w:t>
      </w:r>
    </w:p>
    <w:p w:rsidR="0002654E" w:rsidRDefault="0002654E" w:rsidP="008C68AD">
      <w:pPr>
        <w:pStyle w:val="ConsPlusTitle"/>
        <w:widowControl/>
        <w:jc w:val="center"/>
      </w:pPr>
      <w:r>
        <w:t>И ДЕЯТЕЛЬНОСТИ, СВЯЗАННОЙ С ИСТОЧНИКОМ ПОВЫШЕННОЙ</w:t>
      </w:r>
    </w:p>
    <w:p w:rsidR="0002654E" w:rsidRDefault="0002654E" w:rsidP="008C68AD">
      <w:pPr>
        <w:pStyle w:val="ConsPlusTitle"/>
        <w:widowControl/>
        <w:jc w:val="center"/>
      </w:pPr>
      <w:r>
        <w:t>ОПАСНОСТИ, НА ЗАНЯТИЕ КОТОРЫМИ УСТАНАВЛИВАЮТСЯ ОГРАНИЧЕНИЯ</w:t>
      </w:r>
    </w:p>
    <w:p w:rsidR="0002654E" w:rsidRDefault="0002654E" w:rsidP="008C68AD">
      <w:pPr>
        <w:pStyle w:val="ConsPlusTitle"/>
        <w:widowControl/>
        <w:jc w:val="center"/>
      </w:pPr>
      <w:r>
        <w:t>ДЛЯ БОЛЬНЫХ НАРКОМАНИЕЙ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1. Деятельность, связанная с оборотом наркотических средств и психотропных веществ.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2. Деятельность, связанная с культивированием наркосодержащих растений.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 xml:space="preserve">3. Работы, связанные с управлением транспортными средствами или управлением движением транспортных средств, по профессиям и должностям согласно </w:t>
      </w:r>
      <w:hyperlink r:id="rId6" w:history="1">
        <w:r>
          <w:rPr>
            <w:color w:val="0000FF"/>
          </w:rPr>
          <w:t>перечню</w:t>
        </w:r>
      </w:hyperlink>
      <w:r>
        <w:t>, утвержденному Постановлением Правительства Российской Федерации от 19 января 2008 г. N 16.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 xml:space="preserve">4. Работы по профессиям и должностям согласно </w:t>
      </w:r>
      <w:hyperlink r:id="rId7" w:history="1">
        <w:r>
          <w:rPr>
            <w:color w:val="0000FF"/>
          </w:rPr>
          <w:t>перечню</w:t>
        </w:r>
      </w:hyperlink>
      <w:r>
        <w:t xml:space="preserve">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осмотрам, утвержденному Постановлением Правительства Российской Федерации от 8 сентября 1999 г. N 1020, а также работы, связанные с выходом на действующие железнодорожные пути.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5. Работы в качестве членов летных и кабинных экипажей воздушных судов гражданской авиации, а также диспетчеров, осуществляющих организацию и управление воздушным движением.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6. Работы на морских судах, судах смешанного (река - море) плавания и на судах внутреннего плавания.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7. Деятельность, связанная с эксплуатацией, ремонтом скважин и установок при добыче нефти, переработке высокосернистой, сернистой и малосернистой нефти, природного газа, пиробензола, селективной очистке масел, пиролиза, очистке нефти и газа от сероводорода, очистке нефтеналивных судов, цистерн, резервуаров, добычей и обработкой озокерита, экстракционноозокеритовым производством, регенерацией авто- и авиамасел, выделением и применением предельных и непредельных углеводородов (производство полиэтилена, дивинила, изопрена и других), применением бензина-растворителя, производством синтетических продуктов (фенола, ацетона, синтетических жирных кислот и спиртов и других), вспомогательными процессами, связанными с обслуживанием товарных парков, отбором проб, лабораторным контролем сырья, промежуточных и конечных продуктов (нефть и природный газ).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8. Деятельность, связанная с добычей (открытым и подземным способом) и переработкой полезных ископаемых.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9. Работы, связанные с производством и применением (включая лабораторные работы) бензола, гомологов и производных бензола (изопропилбензола, стирола, толуола и других).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10. Работы, непосредственно связанные с производством, транспортировкой и применением легковоспламеняющихся и взрывчатых материалов и веществ, работы на взрыво- и пожароопасных производствах.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11. Все виды деятельности в области использования атомной энергии.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12. Деятельность в области промышленной безопасности: проектирование, строительство, эксплуатация, расширение, реконструкция, капитальный ремонт, техническое перевооружение, консервация и ликвидация опасного производственного объекта, изготовление, монтаж, наладка, обслуживание и ремонт технических устройств, применяемых на опасном производственном объекте, проведение экспертизы промышленной безопасности, подготовка и переподготовка работников опасного производственного объекта.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13. Деятельность, связанная с оборотом оружия.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14. Аварийно-спасательные работы.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15. Подводные работы.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16. Подземные работы.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17. Работы на высоте, верхолазные работы, а также работы по обслуживанию подъемных сооружений.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18. Работы, связанные с управлением подъемными механизмами (краны).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19. Работы, непосредственно связанные с обслуживанием сосудов под давлением.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20. Работы на водопроводных сооружениях, связанные с подготовкой воды и обслуживанием водопроводных сетей.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21. Работы, выполняемые с применением изолирующих средств индивидуальной защиты и фильтрующих противогазов.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22. Медицинская деятельность.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23. Деятельность, связанная с производством витаминов, сульфаниламидных, пиразолоновых, противоопухолевых и гормональных препаратов, нейролептиков, антикоагулянтов и анестетиков (фторотан).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24. Работы в организациях медицинской промышленности и аптечной сети, связанные с изготовлением, расфасовкой и реализацией лекарственных средств.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25. Педагогическая деятельность, а также деятельность, непосредственно связанная и непосредственно не связанная с образовательным процессом, в образовательных организациях.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26. Работы в детских и подростковых сезонных оздоровительных организациях.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</w:pPr>
      <w:r>
        <w:t>27. Работы с использованием сведений, которые относятся к охраняемой в соответствии с законодательством Российской Федерации информации ограниченного доступа.</w:t>
      </w:r>
    </w:p>
    <w:p w:rsidR="0002654E" w:rsidRDefault="0002654E" w:rsidP="008C6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>28. Работы на рабочих местах с вредными и (или) опасными условиями труда (4 класс), установленными по результатам аттестации рабочих мест по условиям труда.</w:t>
      </w:r>
    </w:p>
    <w:sectPr w:rsidR="0002654E" w:rsidSect="005B50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E30"/>
    <w:rsid w:val="00020387"/>
    <w:rsid w:val="0002654E"/>
    <w:rsid w:val="000433EC"/>
    <w:rsid w:val="000748CC"/>
    <w:rsid w:val="000775C3"/>
    <w:rsid w:val="000B5C06"/>
    <w:rsid w:val="000C33A5"/>
    <w:rsid w:val="000E2267"/>
    <w:rsid w:val="000E7517"/>
    <w:rsid w:val="00106EF2"/>
    <w:rsid w:val="00127088"/>
    <w:rsid w:val="00134E90"/>
    <w:rsid w:val="001378CB"/>
    <w:rsid w:val="0018129E"/>
    <w:rsid w:val="001B1BF2"/>
    <w:rsid w:val="001D68F9"/>
    <w:rsid w:val="00213DC5"/>
    <w:rsid w:val="0025359A"/>
    <w:rsid w:val="002A274F"/>
    <w:rsid w:val="002B1A29"/>
    <w:rsid w:val="002B6899"/>
    <w:rsid w:val="002C2762"/>
    <w:rsid w:val="002C5149"/>
    <w:rsid w:val="002C755D"/>
    <w:rsid w:val="002D0B1E"/>
    <w:rsid w:val="002E069D"/>
    <w:rsid w:val="00303875"/>
    <w:rsid w:val="00303F51"/>
    <w:rsid w:val="00314C61"/>
    <w:rsid w:val="00351D8D"/>
    <w:rsid w:val="00353972"/>
    <w:rsid w:val="00355B04"/>
    <w:rsid w:val="0037559D"/>
    <w:rsid w:val="00380C7E"/>
    <w:rsid w:val="003B357C"/>
    <w:rsid w:val="003B5A06"/>
    <w:rsid w:val="003B7912"/>
    <w:rsid w:val="003C7134"/>
    <w:rsid w:val="003D7CB9"/>
    <w:rsid w:val="004346D4"/>
    <w:rsid w:val="00442205"/>
    <w:rsid w:val="00444CF6"/>
    <w:rsid w:val="00467E47"/>
    <w:rsid w:val="00482939"/>
    <w:rsid w:val="00487A60"/>
    <w:rsid w:val="00492327"/>
    <w:rsid w:val="0049671B"/>
    <w:rsid w:val="004B037B"/>
    <w:rsid w:val="004B6A52"/>
    <w:rsid w:val="004D2F01"/>
    <w:rsid w:val="004F170F"/>
    <w:rsid w:val="00525F79"/>
    <w:rsid w:val="00561D61"/>
    <w:rsid w:val="005671DC"/>
    <w:rsid w:val="00573B35"/>
    <w:rsid w:val="00587E30"/>
    <w:rsid w:val="005941C5"/>
    <w:rsid w:val="00594E58"/>
    <w:rsid w:val="005A0E00"/>
    <w:rsid w:val="005A1E7C"/>
    <w:rsid w:val="005B0CF2"/>
    <w:rsid w:val="005B50BC"/>
    <w:rsid w:val="005D431B"/>
    <w:rsid w:val="005D7525"/>
    <w:rsid w:val="006174EA"/>
    <w:rsid w:val="006174F0"/>
    <w:rsid w:val="006438E2"/>
    <w:rsid w:val="006920C5"/>
    <w:rsid w:val="0069769F"/>
    <w:rsid w:val="006A4CA5"/>
    <w:rsid w:val="006A739B"/>
    <w:rsid w:val="006C2684"/>
    <w:rsid w:val="006D077F"/>
    <w:rsid w:val="006D3180"/>
    <w:rsid w:val="006F2F25"/>
    <w:rsid w:val="007068D6"/>
    <w:rsid w:val="0071481A"/>
    <w:rsid w:val="0072005B"/>
    <w:rsid w:val="007318B5"/>
    <w:rsid w:val="007A6268"/>
    <w:rsid w:val="007B7F49"/>
    <w:rsid w:val="007C19CA"/>
    <w:rsid w:val="007D373F"/>
    <w:rsid w:val="007F08B8"/>
    <w:rsid w:val="007F3BD5"/>
    <w:rsid w:val="007F6677"/>
    <w:rsid w:val="0081175B"/>
    <w:rsid w:val="00824C1A"/>
    <w:rsid w:val="00834EBA"/>
    <w:rsid w:val="008518A8"/>
    <w:rsid w:val="008718A7"/>
    <w:rsid w:val="008853B5"/>
    <w:rsid w:val="00890620"/>
    <w:rsid w:val="008946C3"/>
    <w:rsid w:val="008A2D6F"/>
    <w:rsid w:val="008A6D72"/>
    <w:rsid w:val="008B6F96"/>
    <w:rsid w:val="008C68AD"/>
    <w:rsid w:val="008C6968"/>
    <w:rsid w:val="008D06ED"/>
    <w:rsid w:val="008E4C2C"/>
    <w:rsid w:val="008E70B6"/>
    <w:rsid w:val="009171DB"/>
    <w:rsid w:val="00922723"/>
    <w:rsid w:val="00925051"/>
    <w:rsid w:val="00987C02"/>
    <w:rsid w:val="009D0469"/>
    <w:rsid w:val="009E181D"/>
    <w:rsid w:val="009F2396"/>
    <w:rsid w:val="00A009E2"/>
    <w:rsid w:val="00A10DB0"/>
    <w:rsid w:val="00A2610A"/>
    <w:rsid w:val="00A26143"/>
    <w:rsid w:val="00A6136E"/>
    <w:rsid w:val="00A83BAE"/>
    <w:rsid w:val="00AB304D"/>
    <w:rsid w:val="00AF2278"/>
    <w:rsid w:val="00AF3D3C"/>
    <w:rsid w:val="00B01783"/>
    <w:rsid w:val="00B151E0"/>
    <w:rsid w:val="00B25AEA"/>
    <w:rsid w:val="00B46239"/>
    <w:rsid w:val="00B90299"/>
    <w:rsid w:val="00B92F2F"/>
    <w:rsid w:val="00BA641D"/>
    <w:rsid w:val="00BB6E8F"/>
    <w:rsid w:val="00BC14BE"/>
    <w:rsid w:val="00BD2334"/>
    <w:rsid w:val="00BD3811"/>
    <w:rsid w:val="00BE0E85"/>
    <w:rsid w:val="00BF487F"/>
    <w:rsid w:val="00C06740"/>
    <w:rsid w:val="00C075D0"/>
    <w:rsid w:val="00C1438B"/>
    <w:rsid w:val="00C2369B"/>
    <w:rsid w:val="00C33507"/>
    <w:rsid w:val="00C571F2"/>
    <w:rsid w:val="00C66F09"/>
    <w:rsid w:val="00C73D5B"/>
    <w:rsid w:val="00C94B43"/>
    <w:rsid w:val="00CD089A"/>
    <w:rsid w:val="00CF1132"/>
    <w:rsid w:val="00D032E4"/>
    <w:rsid w:val="00D13871"/>
    <w:rsid w:val="00D23D5B"/>
    <w:rsid w:val="00D311E8"/>
    <w:rsid w:val="00DA12E4"/>
    <w:rsid w:val="00DA2A42"/>
    <w:rsid w:val="00DE1305"/>
    <w:rsid w:val="00E009CB"/>
    <w:rsid w:val="00E03C45"/>
    <w:rsid w:val="00E35C1E"/>
    <w:rsid w:val="00E63389"/>
    <w:rsid w:val="00E73846"/>
    <w:rsid w:val="00E7508A"/>
    <w:rsid w:val="00E83C38"/>
    <w:rsid w:val="00E94D4C"/>
    <w:rsid w:val="00EA31CE"/>
    <w:rsid w:val="00EB2228"/>
    <w:rsid w:val="00EC0737"/>
    <w:rsid w:val="00EE2FC0"/>
    <w:rsid w:val="00EE40E8"/>
    <w:rsid w:val="00EF1F03"/>
    <w:rsid w:val="00EF795B"/>
    <w:rsid w:val="00F00A05"/>
    <w:rsid w:val="00F23937"/>
    <w:rsid w:val="00F5006B"/>
    <w:rsid w:val="00F662B6"/>
    <w:rsid w:val="00F66B08"/>
    <w:rsid w:val="00F70269"/>
    <w:rsid w:val="00F719E8"/>
    <w:rsid w:val="00F85E14"/>
    <w:rsid w:val="00FA0C57"/>
    <w:rsid w:val="00FA6D65"/>
    <w:rsid w:val="00FA7DC6"/>
    <w:rsid w:val="00FF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68A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C68AD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OS;n=24287;fld=134;dst=100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OS;n=74288;fld=134;dst=100008" TargetMode="External"/><Relationship Id="rId5" Type="http://schemas.openxmlformats.org/officeDocument/2006/relationships/hyperlink" Target="consultantplus://offline/main?base=ROS;n=114188;fld=134;dst=100009" TargetMode="External"/><Relationship Id="rId4" Type="http://schemas.openxmlformats.org/officeDocument/2006/relationships/hyperlink" Target="consultantplus://offline/main?base=ROS;n=108977;fld=134;dst=10026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3</Pages>
  <Words>1023</Words>
  <Characters>5834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Malozemova</dc:creator>
  <cp:keywords/>
  <dc:description/>
  <cp:lastModifiedBy>user1</cp:lastModifiedBy>
  <cp:revision>9</cp:revision>
  <cp:lastPrinted>2011-05-30T04:44:00Z</cp:lastPrinted>
  <dcterms:created xsi:type="dcterms:W3CDTF">2011-05-26T13:38:00Z</dcterms:created>
  <dcterms:modified xsi:type="dcterms:W3CDTF">2011-05-31T06:32:00Z</dcterms:modified>
</cp:coreProperties>
</file>