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777"/>
      </w:tblGrid>
      <w:tr w:rsidR="001C1504" w:rsidRPr="004D68BB" w:rsidTr="0035789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4D68BB" w:rsidRDefault="001C1504" w:rsidP="003578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1504" w:rsidRPr="00AE590D" w:rsidRDefault="001C1504" w:rsidP="0035789A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8BB">
              <w:rPr>
                <w:rFonts w:ascii="Times New Roman" w:hAnsi="Times New Roman"/>
                <w:sz w:val="28"/>
                <w:szCs w:val="28"/>
              </w:rPr>
              <w:t>О внесении изменений</w:t>
            </w:r>
            <w:r w:rsidRPr="00AE59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Административный регламент предоставления государственной услуги 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дееспособным, утвержденный приказом Министерства здравоохранения Республики Татарстан от 13.11.2020 № 1954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4D68BB" w:rsidRDefault="001C1504" w:rsidP="003578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1504" w:rsidRPr="004D68BB" w:rsidRDefault="001C1504" w:rsidP="001C15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1504" w:rsidRPr="004D68BB" w:rsidRDefault="001C1504" w:rsidP="001C1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504" w:rsidRPr="002768D3" w:rsidRDefault="001C1504" w:rsidP="001C1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2768D3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2768D3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proofErr w:type="gramStart"/>
      <w:r w:rsidRPr="002768D3">
        <w:rPr>
          <w:rFonts w:ascii="Times New Roman" w:hAnsi="Times New Roman"/>
          <w:sz w:val="28"/>
          <w:szCs w:val="28"/>
        </w:rPr>
        <w:t>п</w:t>
      </w:r>
      <w:proofErr w:type="gramEnd"/>
      <w:r w:rsidRPr="002768D3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1C1504" w:rsidRPr="002768D3" w:rsidRDefault="001C1504" w:rsidP="001C15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Административный регламент предоставления государственной услуги 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дееспособным, утвержденный приказом Министерства здравоохранения Республики Татарстан от 13.11.2020 </w:t>
      </w:r>
      <w:r w:rsidRPr="002768D3">
        <w:rPr>
          <w:rFonts w:ascii="Times New Roman" w:hAnsi="Times New Roman"/>
          <w:sz w:val="28"/>
          <w:szCs w:val="28"/>
        </w:rPr>
        <w:br/>
        <w:t>№ 1954</w:t>
      </w:r>
      <w:r w:rsidRPr="00321259">
        <w:rPr>
          <w:rFonts w:ascii="Times New Roman" w:hAnsi="Times New Roman"/>
          <w:sz w:val="28"/>
          <w:szCs w:val="28"/>
        </w:rPr>
        <w:t>(с изменениями, внесенными приказ</w:t>
      </w:r>
      <w:r>
        <w:rPr>
          <w:rFonts w:ascii="Times New Roman" w:hAnsi="Times New Roman"/>
          <w:sz w:val="28"/>
          <w:szCs w:val="28"/>
        </w:rPr>
        <w:t>ом</w:t>
      </w:r>
      <w:r w:rsidRPr="00321259">
        <w:rPr>
          <w:rFonts w:ascii="Times New Roman" w:hAnsi="Times New Roman"/>
          <w:sz w:val="28"/>
          <w:szCs w:val="28"/>
        </w:rPr>
        <w:t xml:space="preserve"> Министерства здравоохранения Республики Татарстан от</w:t>
      </w:r>
      <w:r>
        <w:rPr>
          <w:rFonts w:ascii="Times New Roman" w:hAnsi="Times New Roman"/>
          <w:sz w:val="28"/>
          <w:szCs w:val="28"/>
        </w:rPr>
        <w:t xml:space="preserve"> 02.03.2021 № 315).</w:t>
      </w:r>
    </w:p>
    <w:p w:rsidR="001C1504" w:rsidRPr="002768D3" w:rsidRDefault="001C1504" w:rsidP="001C1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1C1504" w:rsidRPr="002768D3" w:rsidTr="0035789A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2768D3" w:rsidRDefault="001C1504" w:rsidP="003578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Министр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04" w:rsidRPr="002768D3" w:rsidRDefault="001C1504" w:rsidP="003578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</w:t>
            </w: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М.Н.Садыков</w:t>
            </w:r>
            <w:proofErr w:type="spellEnd"/>
          </w:p>
        </w:tc>
      </w:tr>
    </w:tbl>
    <w:p w:rsidR="00230D07" w:rsidRDefault="0052120F">
      <w:pPr>
        <w:rPr>
          <w:lang w:val="en-US"/>
        </w:rPr>
      </w:pPr>
    </w:p>
    <w:p w:rsidR="0052120F" w:rsidRDefault="0052120F">
      <w:pPr>
        <w:rPr>
          <w:lang w:val="en-US"/>
        </w:rPr>
      </w:pPr>
    </w:p>
    <w:p w:rsidR="0052120F" w:rsidRDefault="0052120F">
      <w:pPr>
        <w:rPr>
          <w:lang w:val="en-US"/>
        </w:rPr>
      </w:pPr>
    </w:p>
    <w:p w:rsidR="0052120F" w:rsidRPr="0052120F" w:rsidRDefault="0052120F" w:rsidP="0052120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lastRenderedPageBreak/>
        <w:t xml:space="preserve">Утверждены приказом Министерства здравоохранения  Республики Татарстан </w:t>
      </w:r>
    </w:p>
    <w:p w:rsidR="0052120F" w:rsidRPr="0052120F" w:rsidRDefault="0052120F" w:rsidP="0052120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от ___________  №  ________</w:t>
      </w:r>
    </w:p>
    <w:p w:rsidR="0052120F" w:rsidRPr="0052120F" w:rsidRDefault="0052120F" w:rsidP="0052120F">
      <w:pPr>
        <w:spacing w:after="0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Изменения, которые вносятся в Административный регламент предоставления государственной услуги 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дееспособным, утвержденный приказом Министерства здравоохранения Республики Татарстан от 13.11.2020 № 1954</w:t>
      </w:r>
    </w:p>
    <w:p w:rsidR="0052120F" w:rsidRPr="0052120F" w:rsidRDefault="0052120F" w:rsidP="005212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В Административный регламент предоставления государственной услуги 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внести следующие изменения: 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>Раздел 2 изложить в следующей редакции:</w:t>
      </w:r>
    </w:p>
    <w:p w:rsidR="0052120F" w:rsidRPr="0052120F" w:rsidRDefault="0052120F" w:rsidP="005212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«2. Стандарт предоставления государственной услуги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2.1.Наименование требования к стандарту предоставления государственной услуги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Выдача предварительного разрешения на заключение договора пожизненной ренты в </w:t>
      </w:r>
      <w:proofErr w:type="gramStart"/>
      <w:r w:rsidRPr="0052120F">
        <w:rPr>
          <w:rFonts w:ascii="Times New Roman" w:hAnsi="Times New Roman"/>
          <w:sz w:val="28"/>
          <w:szCs w:val="28"/>
        </w:rPr>
        <w:t>интересах</w:t>
      </w:r>
      <w:proofErr w:type="gramEnd"/>
      <w:r w:rsidRPr="0052120F">
        <w:rPr>
          <w:rFonts w:ascii="Times New Roman" w:hAnsi="Times New Roman"/>
          <w:sz w:val="28"/>
          <w:szCs w:val="28"/>
        </w:rPr>
        <w:t xml:space="preserve"> лица, признанного судом недееспособным или ограниченно дееспособным  </w:t>
      </w:r>
      <w:r w:rsidRPr="0052120F">
        <w:rPr>
          <w:rFonts w:ascii="Times New Roman CYR" w:hAnsi="Times New Roman CYR" w:cs="Times New Roman CYR"/>
          <w:sz w:val="28"/>
          <w:szCs w:val="28"/>
        </w:rPr>
        <w:t>(далее – разрешение).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2.2. Наименование органа исполнительной власти</w:t>
      </w: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Орган опеки и попечительства  исполнительного комитета муниципального района (городского округа) Республики Татарстан.</w:t>
      </w: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2.3. Описание результата предоставления государственной  услуги</w:t>
      </w: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Разрешение либо уведомление об отказе в выдаче разрешения.</w:t>
      </w: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</w:r>
      <w:r w:rsidRPr="0052120F">
        <w:rPr>
          <w:rFonts w:ascii="Times New Roman" w:hAnsi="Times New Roman"/>
          <w:b/>
          <w:sz w:val="28"/>
          <w:szCs w:val="28"/>
        </w:rPr>
        <w:t xml:space="preserve"> </w:t>
      </w:r>
      <w:r w:rsidRPr="0052120F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 услуги</w:t>
      </w: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tabs>
          <w:tab w:val="num" w:pos="0"/>
        </w:tabs>
        <w:suppressAutoHyphens/>
        <w:spacing w:after="0"/>
        <w:ind w:firstLine="459"/>
        <w:jc w:val="both"/>
        <w:rPr>
          <w:rFonts w:ascii="Times New Roman" w:hAnsi="Times New Roman"/>
          <w:color w:val="000000"/>
          <w:sz w:val="28"/>
          <w:szCs w:val="20"/>
        </w:rPr>
      </w:pPr>
      <w:r w:rsidRPr="0052120F">
        <w:rPr>
          <w:rFonts w:ascii="Times New Roman" w:hAnsi="Times New Roman"/>
          <w:color w:val="000000"/>
          <w:sz w:val="28"/>
          <w:szCs w:val="20"/>
        </w:rPr>
        <w:tab/>
        <w:t xml:space="preserve">Государственная услуга предоставляется в течение 15 календарных дней со дня регистрации заявления и документов. Приостановление срока предоставления государственной услуги не предусмотрено. Выдача документа, являющегося результатом государственной услуги, осуществляется в день обращения заявителя. </w:t>
      </w:r>
      <w:r w:rsidRPr="0052120F">
        <w:rPr>
          <w:rFonts w:ascii="Times New Roman" w:hAnsi="Times New Roman"/>
          <w:color w:val="000000"/>
          <w:sz w:val="28"/>
          <w:szCs w:val="20"/>
        </w:rPr>
        <w:lastRenderedPageBreak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52120F" w:rsidRPr="0052120F" w:rsidRDefault="0052120F" w:rsidP="0052120F">
      <w:pPr>
        <w:tabs>
          <w:tab w:val="num" w:pos="0"/>
        </w:tabs>
        <w:suppressAutoHyphens/>
        <w:spacing w:after="0"/>
        <w:ind w:firstLine="45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2120F" w:rsidRPr="0052120F" w:rsidRDefault="0052120F" w:rsidP="0052120F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52120F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</w:r>
      <w:proofErr w:type="gramEnd"/>
    </w:p>
    <w:p w:rsidR="0052120F" w:rsidRPr="0052120F" w:rsidRDefault="0052120F" w:rsidP="0052120F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>Заявление (приложение № 1 к настоящему Регламенту);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 xml:space="preserve">паспорт опекуна или попечителя (или иной </w:t>
      </w:r>
      <w:r w:rsidRPr="0052120F">
        <w:rPr>
          <w:rFonts w:ascii="Times New Roman CYR" w:hAnsi="Times New Roman CYR" w:cs="Times New Roman CYR"/>
          <w:sz w:val="28"/>
          <w:szCs w:val="28"/>
        </w:rPr>
        <w:t xml:space="preserve"> документ, удостоверяющий личность заявителя);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 xml:space="preserve">паспорт подопечного (или иной </w:t>
      </w:r>
      <w:r w:rsidRPr="0052120F">
        <w:rPr>
          <w:rFonts w:ascii="Times New Roman CYR" w:hAnsi="Times New Roman CYR" w:cs="Times New Roman CYR"/>
          <w:sz w:val="28"/>
          <w:szCs w:val="28"/>
        </w:rPr>
        <w:t xml:space="preserve"> документ, удостоверяющий личность)</w:t>
      </w:r>
      <w:r w:rsidRPr="0052120F">
        <w:rPr>
          <w:rFonts w:ascii="Times New Roman" w:hAnsi="Times New Roman"/>
          <w:sz w:val="28"/>
          <w:szCs w:val="28"/>
        </w:rPr>
        <w:t>;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 xml:space="preserve">решение суда о признании гражданина </w:t>
      </w:r>
      <w:proofErr w:type="gramStart"/>
      <w:r w:rsidRPr="0052120F">
        <w:rPr>
          <w:rFonts w:ascii="Times New Roman" w:hAnsi="Times New Roman"/>
          <w:sz w:val="28"/>
          <w:szCs w:val="28"/>
        </w:rPr>
        <w:t>недееспособным</w:t>
      </w:r>
      <w:proofErr w:type="gramEnd"/>
      <w:r w:rsidRPr="0052120F">
        <w:rPr>
          <w:rFonts w:ascii="Times New Roman" w:hAnsi="Times New Roman"/>
          <w:sz w:val="28"/>
          <w:szCs w:val="28"/>
        </w:rPr>
        <w:t xml:space="preserve"> или ограниченно дееспособным (вступившее в законную силу);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 </w:t>
      </w:r>
      <w:r w:rsidRPr="0052120F">
        <w:rPr>
          <w:rFonts w:ascii="Times New Roman" w:hAnsi="Times New Roman"/>
          <w:sz w:val="28"/>
          <w:szCs w:val="28"/>
        </w:rPr>
        <w:tab/>
        <w:t>копия паспорта плательщика ренты (далее - "</w:t>
      </w:r>
      <w:proofErr w:type="spellStart"/>
      <w:r w:rsidRPr="0052120F">
        <w:rPr>
          <w:rFonts w:ascii="Times New Roman" w:hAnsi="Times New Roman"/>
          <w:sz w:val="28"/>
          <w:szCs w:val="28"/>
        </w:rPr>
        <w:t>рентодатель</w:t>
      </w:r>
      <w:proofErr w:type="spellEnd"/>
      <w:r w:rsidRPr="0052120F">
        <w:rPr>
          <w:rFonts w:ascii="Times New Roman" w:hAnsi="Times New Roman"/>
          <w:sz w:val="28"/>
          <w:szCs w:val="28"/>
        </w:rPr>
        <w:t xml:space="preserve">») (или иного </w:t>
      </w:r>
      <w:r w:rsidRPr="0052120F">
        <w:rPr>
          <w:rFonts w:ascii="Times New Roman CYR" w:hAnsi="Times New Roman CYR" w:cs="Times New Roman CYR"/>
          <w:sz w:val="28"/>
          <w:szCs w:val="28"/>
        </w:rPr>
        <w:t xml:space="preserve">документа, удостоверяющего личность); 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>заявление "</w:t>
      </w:r>
      <w:proofErr w:type="spellStart"/>
      <w:r w:rsidRPr="0052120F">
        <w:rPr>
          <w:rFonts w:ascii="Times New Roman" w:hAnsi="Times New Roman"/>
          <w:sz w:val="28"/>
          <w:szCs w:val="28"/>
        </w:rPr>
        <w:t>рентодателя</w:t>
      </w:r>
      <w:proofErr w:type="spellEnd"/>
      <w:r w:rsidRPr="0052120F">
        <w:rPr>
          <w:rFonts w:ascii="Times New Roman" w:hAnsi="Times New Roman"/>
          <w:sz w:val="28"/>
          <w:szCs w:val="28"/>
        </w:rPr>
        <w:t>» о заключении с ним договора пожизненной ренты и заявления членов его семьи о согласии на заключение договора ренты;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>проект договора пожизненной ренты;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>справка о доходе "</w:t>
      </w:r>
      <w:proofErr w:type="spellStart"/>
      <w:r w:rsidRPr="0052120F">
        <w:rPr>
          <w:rFonts w:ascii="Times New Roman" w:hAnsi="Times New Roman"/>
          <w:sz w:val="28"/>
          <w:szCs w:val="28"/>
        </w:rPr>
        <w:t>рентодателя</w:t>
      </w:r>
      <w:proofErr w:type="spellEnd"/>
      <w:r w:rsidRPr="0052120F">
        <w:rPr>
          <w:rFonts w:ascii="Times New Roman" w:hAnsi="Times New Roman"/>
          <w:sz w:val="28"/>
          <w:szCs w:val="28"/>
        </w:rPr>
        <w:t>" и о совокупном доходе всех членов семьи "</w:t>
      </w:r>
      <w:proofErr w:type="spellStart"/>
      <w:r w:rsidRPr="0052120F">
        <w:rPr>
          <w:rFonts w:ascii="Times New Roman" w:hAnsi="Times New Roman"/>
          <w:sz w:val="28"/>
          <w:szCs w:val="28"/>
        </w:rPr>
        <w:t>рентодателя</w:t>
      </w:r>
      <w:proofErr w:type="spellEnd"/>
      <w:r w:rsidRPr="0052120F">
        <w:rPr>
          <w:rFonts w:ascii="Times New Roman" w:hAnsi="Times New Roman"/>
          <w:sz w:val="28"/>
          <w:szCs w:val="28"/>
        </w:rPr>
        <w:t>";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 xml:space="preserve">правоустанавливающие документы на недвижимое имущество подопечного, в </w:t>
      </w:r>
      <w:proofErr w:type="gramStart"/>
      <w:r w:rsidRPr="0052120F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52120F">
        <w:rPr>
          <w:rFonts w:ascii="Times New Roman" w:hAnsi="Times New Roman"/>
          <w:sz w:val="28"/>
          <w:szCs w:val="28"/>
        </w:rPr>
        <w:t xml:space="preserve"> которого заключается договор </w:t>
      </w:r>
      <w:proofErr w:type="spellStart"/>
      <w:r w:rsidRPr="0052120F">
        <w:rPr>
          <w:rFonts w:ascii="Times New Roman" w:hAnsi="Times New Roman"/>
          <w:sz w:val="28"/>
          <w:szCs w:val="28"/>
        </w:rPr>
        <w:t>пожизненой</w:t>
      </w:r>
      <w:proofErr w:type="spellEnd"/>
      <w:r w:rsidRPr="0052120F">
        <w:rPr>
          <w:rFonts w:ascii="Times New Roman" w:hAnsi="Times New Roman"/>
          <w:sz w:val="28"/>
          <w:szCs w:val="28"/>
        </w:rPr>
        <w:t xml:space="preserve"> ренты;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 xml:space="preserve">заявление опекуна (попечителя) об отсутствии супружеских или близких родственных связей с </w:t>
      </w:r>
      <w:proofErr w:type="spellStart"/>
      <w:r w:rsidRPr="0052120F">
        <w:rPr>
          <w:rFonts w:ascii="Times New Roman" w:hAnsi="Times New Roman"/>
          <w:sz w:val="28"/>
          <w:szCs w:val="28"/>
        </w:rPr>
        <w:t>рентодателем</w:t>
      </w:r>
      <w:proofErr w:type="spellEnd"/>
      <w:r w:rsidRPr="0052120F">
        <w:rPr>
          <w:rFonts w:ascii="Times New Roman" w:hAnsi="Times New Roman"/>
          <w:sz w:val="28"/>
          <w:szCs w:val="28"/>
        </w:rPr>
        <w:t xml:space="preserve"> 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52120F">
        <w:rPr>
          <w:rFonts w:ascii="Times New Roman" w:hAnsi="Times New Roman"/>
          <w:sz w:val="28"/>
          <w:szCs w:val="28"/>
        </w:rPr>
        <w:t xml:space="preserve">В исключительных случаях, когда невозможно получить доход иным образом, кроме как путем отчуждения, и такое отчуждение связано с обеспечением жизни или здоровья подопечного (при необходимости оплаты дорогостоящего лечения и при других обстоятельствах, если этого требуют интересы подопечного, в соответствии с </w:t>
      </w:r>
      <w:hyperlink r:id="rId6" w:history="1">
        <w:r w:rsidRPr="0052120F">
          <w:rPr>
            <w:rFonts w:ascii="Times New Roman" w:hAnsi="Times New Roman"/>
            <w:color w:val="0000FF"/>
            <w:sz w:val="28"/>
            <w:szCs w:val="28"/>
            <w:u w:val="single"/>
          </w:rPr>
          <w:t>подпунктом 5 пункта 1 статьи 20</w:t>
        </w:r>
      </w:hyperlink>
      <w:r w:rsidRPr="0052120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12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Федерального закона от 24 апреля 2008 года № 48-ФЗ «Об опеке и попечительстве»</w:t>
      </w:r>
      <w:r w:rsidRPr="0052120F">
        <w:rPr>
          <w:rFonts w:ascii="Times New Roman" w:hAnsi="Times New Roman"/>
          <w:sz w:val="28"/>
          <w:szCs w:val="28"/>
        </w:rPr>
        <w:t xml:space="preserve"> дополнительно представляются:</w:t>
      </w:r>
      <w:proofErr w:type="gramEnd"/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     </w:t>
      </w:r>
      <w:r w:rsidRPr="0052120F">
        <w:rPr>
          <w:rFonts w:ascii="Times New Roman" w:hAnsi="Times New Roman"/>
          <w:sz w:val="28"/>
          <w:szCs w:val="28"/>
        </w:rPr>
        <w:tab/>
        <w:t xml:space="preserve">документы, подтверждающие наличие исключительного случая, если этого требуют интересы подопечного (медицинские документы, подтверждающие необходимость оплаты дорогостоящего лечения: выписки из амбулаторной карты, из истории болезни, направления на лечение из учреждений здравоохранения и другое); 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     </w:t>
      </w:r>
      <w:r w:rsidRPr="0052120F">
        <w:rPr>
          <w:rFonts w:ascii="Times New Roman" w:hAnsi="Times New Roman"/>
          <w:sz w:val="28"/>
          <w:szCs w:val="28"/>
        </w:rPr>
        <w:tab/>
        <w:t xml:space="preserve"> медицинское заключение о состоянии здоровья подопечного и невозможности его самостоятельного проживания, выданное в порядке, устанавливаемом приказом Министерства здравоохранения Российской Федерации № 290н от 18 июня 2014 г. (принимается в течение 3 месяцев со дня его выдачи).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lastRenderedPageBreak/>
        <w:tab/>
        <w:t>Подаются оригиналы и копии документов (оригиналы после сверки возвращаются), возможен прием нотариально заверенных копий документов.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 xml:space="preserve">Заявление и прилагаемые документы, заверенные в установленном законодательством </w:t>
      </w:r>
      <w:proofErr w:type="gramStart"/>
      <w:r w:rsidRPr="0052120F">
        <w:rPr>
          <w:rFonts w:ascii="Times New Roman" w:hAnsi="Times New Roman"/>
          <w:sz w:val="28"/>
          <w:szCs w:val="28"/>
        </w:rPr>
        <w:t>порядке</w:t>
      </w:r>
      <w:proofErr w:type="gramEnd"/>
      <w:r w:rsidRPr="0052120F">
        <w:rPr>
          <w:rFonts w:ascii="Times New Roman" w:hAnsi="Times New Roman"/>
          <w:sz w:val="28"/>
          <w:szCs w:val="28"/>
        </w:rPr>
        <w:t>, могут быть представлены (направлены) заявителем на бумажном носителе одним из следующих способов: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>лично (лицом, действующим от имени заявителя, на основании доверенности);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right="67" w:firstLine="459"/>
        <w:jc w:val="both"/>
        <w:outlineLvl w:val="1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>почтовым отправлением с уведомлением о вручении.</w:t>
      </w:r>
    </w:p>
    <w:p w:rsidR="0052120F" w:rsidRPr="0052120F" w:rsidRDefault="0052120F" w:rsidP="0052120F">
      <w:pPr>
        <w:tabs>
          <w:tab w:val="num" w:pos="0"/>
        </w:tabs>
        <w:suppressAutoHyphens/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</w:r>
      <w:proofErr w:type="gramStart"/>
      <w:r w:rsidRPr="0052120F">
        <w:rPr>
          <w:rFonts w:ascii="Times New Roman" w:hAnsi="Times New Roman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 в соответствии с требованиями Федерального закона от 6 апреля 2011 года № 63-ФЗ «Об электронной подписи» 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</w:r>
      <w:proofErr w:type="gramEnd"/>
    </w:p>
    <w:p w:rsidR="0052120F" w:rsidRPr="0052120F" w:rsidRDefault="0052120F" w:rsidP="0052120F">
      <w:pPr>
        <w:tabs>
          <w:tab w:val="num" w:pos="0"/>
        </w:tabs>
        <w:suppressAutoHyphens/>
        <w:spacing w:after="0" w:line="240" w:lineRule="auto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tabs>
          <w:tab w:val="num" w:pos="0"/>
        </w:tabs>
        <w:suppressAutoHyphens/>
        <w:spacing w:after="0" w:line="240" w:lineRule="auto"/>
        <w:ind w:firstLine="459"/>
        <w:jc w:val="center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2.6. </w:t>
      </w:r>
      <w:proofErr w:type="gramStart"/>
      <w:r w:rsidRPr="0052120F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52120F">
        <w:rPr>
          <w:rFonts w:ascii="Times New Roman" w:hAnsi="Times New Roman"/>
          <w:sz w:val="28"/>
          <w:szCs w:val="28"/>
        </w:rPr>
        <w:t xml:space="preserve"> государственный орган, орган местного самоуправления либо организация, в </w:t>
      </w:r>
      <w:proofErr w:type="gramStart"/>
      <w:r w:rsidRPr="0052120F">
        <w:rPr>
          <w:rFonts w:ascii="Times New Roman" w:hAnsi="Times New Roman"/>
          <w:sz w:val="28"/>
          <w:szCs w:val="28"/>
        </w:rPr>
        <w:t>распоряжении</w:t>
      </w:r>
      <w:proofErr w:type="gramEnd"/>
      <w:r w:rsidRPr="0052120F">
        <w:rPr>
          <w:rFonts w:ascii="Times New Roman" w:hAnsi="Times New Roman"/>
          <w:sz w:val="28"/>
          <w:szCs w:val="28"/>
        </w:rPr>
        <w:t xml:space="preserve"> которых находятся данные документы</w:t>
      </w:r>
    </w:p>
    <w:p w:rsidR="0052120F" w:rsidRPr="0052120F" w:rsidRDefault="0052120F" w:rsidP="0052120F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Получаются в </w:t>
      </w:r>
      <w:proofErr w:type="gramStart"/>
      <w:r w:rsidRPr="0052120F">
        <w:rPr>
          <w:rFonts w:ascii="Times New Roman" w:hAnsi="Times New Roman"/>
          <w:sz w:val="28"/>
          <w:szCs w:val="28"/>
        </w:rPr>
        <w:t>рамках</w:t>
      </w:r>
      <w:proofErr w:type="gramEnd"/>
      <w:r w:rsidRPr="0052120F">
        <w:rPr>
          <w:rFonts w:ascii="Times New Roman" w:hAnsi="Times New Roman"/>
          <w:sz w:val="28"/>
          <w:szCs w:val="28"/>
        </w:rPr>
        <w:t xml:space="preserve"> межведомственного взаимодействия: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20F">
        <w:rPr>
          <w:rFonts w:ascii="Times New Roman" w:hAnsi="Times New Roman"/>
          <w:sz w:val="28"/>
          <w:szCs w:val="28"/>
          <w:lang w:eastAsia="ru-RU"/>
        </w:rPr>
        <w:t>сведения о гражданах, зарегистрированных совместно с заявителем (в уполномоченных органах);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20F">
        <w:rPr>
          <w:rFonts w:ascii="Times New Roman" w:hAnsi="Times New Roman"/>
          <w:sz w:val="28"/>
          <w:szCs w:val="28"/>
          <w:lang w:eastAsia="ru-RU"/>
        </w:rPr>
        <w:t>выписка из Единого государственного реестра недвижимости (далее - ЕГРН) на имущество, находящееся в собственности у подопечного (из Управления Федеральной службы государственной регистрации, кадастра и картографии по Республике Татарстан (далее - Росреестр по РТ);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2120F">
        <w:rPr>
          <w:rFonts w:ascii="Times New Roman" w:hAnsi="Times New Roman"/>
          <w:sz w:val="28"/>
          <w:szCs w:val="28"/>
        </w:rPr>
        <w:t>сведения, подтверждающие отсутствие супружеских или близких родственных связей</w:t>
      </w:r>
      <w:r w:rsidRPr="0052120F">
        <w:rPr>
          <w:rFonts w:ascii="Times New Roman" w:hAnsi="Times New Roman"/>
          <w:sz w:val="28"/>
          <w:szCs w:val="28"/>
          <w:lang w:eastAsia="ru-RU"/>
        </w:rPr>
        <w:t xml:space="preserve"> опекуна (попечителя) с </w:t>
      </w:r>
      <w:proofErr w:type="spellStart"/>
      <w:r w:rsidRPr="0052120F">
        <w:rPr>
          <w:rFonts w:ascii="Times New Roman" w:hAnsi="Times New Roman"/>
          <w:sz w:val="28"/>
          <w:szCs w:val="28"/>
          <w:lang w:eastAsia="ru-RU"/>
        </w:rPr>
        <w:t>рентодателем</w:t>
      </w:r>
      <w:proofErr w:type="spellEnd"/>
      <w:r w:rsidRPr="0052120F">
        <w:rPr>
          <w:rFonts w:ascii="Times New Roman" w:hAnsi="Times New Roman"/>
          <w:sz w:val="28"/>
          <w:szCs w:val="28"/>
          <w:lang w:eastAsia="ru-RU"/>
        </w:rPr>
        <w:t xml:space="preserve"> (свидетельство (справка) иной документ, подтверждающий государственную регистрацию акта гражданского состояния (рождение, </w:t>
      </w:r>
      <w:r w:rsidRPr="0052120F">
        <w:rPr>
          <w:rFonts w:ascii="Times New Roman" w:hAnsi="Times New Roman"/>
          <w:sz w:val="28"/>
          <w:szCs w:val="28"/>
        </w:rPr>
        <w:t xml:space="preserve">заключение (расторжение) брака </w:t>
      </w:r>
      <w:r w:rsidRPr="0052120F">
        <w:rPr>
          <w:rFonts w:ascii="Times New Roman" w:hAnsi="Times New Roman"/>
          <w:sz w:val="28"/>
          <w:szCs w:val="28"/>
          <w:lang w:eastAsia="ru-RU"/>
        </w:rPr>
        <w:t>и т.д.).</w:t>
      </w:r>
      <w:proofErr w:type="gramEnd"/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20F">
        <w:rPr>
          <w:rFonts w:ascii="Times New Roman" w:hAnsi="Times New Roman"/>
          <w:sz w:val="28"/>
          <w:szCs w:val="28"/>
          <w:lang w:eastAsia="ru-RU"/>
        </w:rPr>
        <w:t xml:space="preserve">Способы получения и порядок предоставления документов, которые заявитель вправе представить, определены </w:t>
      </w:r>
      <w:hyperlink r:id="rId7" w:history="1">
        <w:r w:rsidRPr="0052120F">
          <w:rPr>
            <w:rFonts w:ascii="Times New Roman" w:hAnsi="Times New Roman"/>
            <w:sz w:val="28"/>
            <w:szCs w:val="28"/>
            <w:lang w:eastAsia="ru-RU"/>
          </w:rPr>
          <w:t>пунктом 2.5</w:t>
        </w:r>
      </w:hyperlink>
      <w:r w:rsidRPr="0052120F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Регламента.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20F">
        <w:rPr>
          <w:rFonts w:ascii="Times New Roman" w:hAnsi="Times New Roman"/>
          <w:sz w:val="28"/>
          <w:szCs w:val="28"/>
          <w:lang w:eastAsia="ru-RU"/>
        </w:rPr>
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20F">
        <w:rPr>
          <w:rFonts w:ascii="Times New Roman" w:hAnsi="Times New Roman"/>
          <w:sz w:val="28"/>
          <w:szCs w:val="28"/>
          <w:lang w:eastAsia="ru-RU"/>
        </w:rPr>
        <w:t xml:space="preserve">Непредставление заявителем вышеуказанных документов не является основанием для отказа в </w:t>
      </w:r>
      <w:proofErr w:type="gramStart"/>
      <w:r w:rsidRPr="0052120F">
        <w:rPr>
          <w:rFonts w:ascii="Times New Roman" w:hAnsi="Times New Roman"/>
          <w:sz w:val="28"/>
          <w:szCs w:val="28"/>
          <w:lang w:eastAsia="ru-RU"/>
        </w:rPr>
        <w:t>предоставлении</w:t>
      </w:r>
      <w:proofErr w:type="gramEnd"/>
      <w:r w:rsidRPr="0052120F">
        <w:rPr>
          <w:rFonts w:ascii="Times New Roman" w:hAnsi="Times New Roman"/>
          <w:sz w:val="28"/>
          <w:szCs w:val="28"/>
          <w:lang w:eastAsia="ru-RU"/>
        </w:rPr>
        <w:t xml:space="preserve"> государственной услуги.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20F">
        <w:rPr>
          <w:rFonts w:ascii="Times New Roman" w:hAnsi="Times New Roman"/>
          <w:sz w:val="28"/>
          <w:szCs w:val="28"/>
          <w:lang w:eastAsia="ru-RU"/>
        </w:rPr>
        <w:t>Запрещается требовать от заявителя: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20F">
        <w:rPr>
          <w:rFonts w:ascii="Times New Roman" w:hAnsi="Times New Roman"/>
          <w:sz w:val="28"/>
          <w:szCs w:val="28"/>
          <w:lang w:eastAsia="ru-RU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государственной услуги;</w:t>
      </w:r>
    </w:p>
    <w:p w:rsidR="0052120F" w:rsidRPr="0052120F" w:rsidRDefault="0052120F" w:rsidP="00521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2120F">
        <w:rPr>
          <w:rFonts w:ascii="Times New Roman" w:hAnsi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8" w:history="1">
        <w:r w:rsidRPr="0052120F">
          <w:rPr>
            <w:rFonts w:ascii="Times New Roman" w:hAnsi="Times New Roman"/>
            <w:sz w:val="28"/>
            <w:szCs w:val="28"/>
            <w:lang w:eastAsia="ru-RU"/>
          </w:rPr>
          <w:t>части 6 статьи 7</w:t>
        </w:r>
        <w:proofErr w:type="gramEnd"/>
      </w:hyperlink>
      <w:r w:rsidRPr="005212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120F">
        <w:rPr>
          <w:rFonts w:ascii="Times New Roman" w:hAnsi="Times New Roman"/>
          <w:sz w:val="28"/>
          <w:szCs w:val="28"/>
        </w:rPr>
        <w:t>Федерального закона от  27 июля    2010 года № 210-ФЗ «Об организации предоставления государственных и муниципальных услуг»</w:t>
      </w:r>
      <w:r w:rsidRPr="0052120F">
        <w:t xml:space="preserve"> </w:t>
      </w:r>
      <w:r w:rsidRPr="0052120F">
        <w:rPr>
          <w:rFonts w:ascii="Times New Roman" w:hAnsi="Times New Roman"/>
          <w:sz w:val="28"/>
          <w:szCs w:val="28"/>
        </w:rPr>
        <w:t>(далее - Федеральный закон № 210-ФЗ</w:t>
      </w:r>
      <w:r w:rsidRPr="0052120F">
        <w:rPr>
          <w:rFonts w:ascii="Times New Roman" w:hAnsi="Times New Roman"/>
          <w:sz w:val="28"/>
          <w:szCs w:val="28"/>
          <w:lang w:eastAsia="ru-RU"/>
        </w:rPr>
        <w:t>;</w:t>
      </w:r>
    </w:p>
    <w:p w:rsidR="0052120F" w:rsidRPr="0052120F" w:rsidRDefault="0052120F" w:rsidP="0052120F">
      <w:pPr>
        <w:tabs>
          <w:tab w:val="num" w:pos="0"/>
        </w:tabs>
        <w:suppressAutoHyphens/>
        <w:spacing w:after="0"/>
        <w:ind w:firstLine="459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9" w:history="1">
        <w:r w:rsidRPr="0052120F">
          <w:rPr>
            <w:rFonts w:ascii="Times New Roman" w:hAnsi="Times New Roman"/>
            <w:sz w:val="28"/>
            <w:szCs w:val="28"/>
            <w:lang w:eastAsia="ru-RU"/>
          </w:rPr>
          <w:t>пунктом 4 части 1 статьи 7</w:t>
        </w:r>
      </w:hyperlink>
      <w:r w:rsidRPr="0052120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210-ФЗ.</w:t>
      </w: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2.7. Исчерпывающий перечень оснований для отказа в </w:t>
      </w:r>
      <w:proofErr w:type="gramStart"/>
      <w:r w:rsidRPr="0052120F">
        <w:rPr>
          <w:rFonts w:ascii="Times New Roman" w:hAnsi="Times New Roman"/>
          <w:sz w:val="28"/>
          <w:szCs w:val="28"/>
        </w:rPr>
        <w:t>приеме</w:t>
      </w:r>
      <w:proofErr w:type="gramEnd"/>
      <w:r w:rsidRPr="0052120F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государственной услуги</w:t>
      </w: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 xml:space="preserve">Основания для отказа в </w:t>
      </w:r>
      <w:proofErr w:type="gramStart"/>
      <w:r w:rsidRPr="0052120F">
        <w:rPr>
          <w:rFonts w:ascii="Times New Roman CYR" w:hAnsi="Times New Roman CYR" w:cs="Times New Roman CYR"/>
          <w:sz w:val="28"/>
          <w:szCs w:val="28"/>
        </w:rPr>
        <w:t>приеме</w:t>
      </w:r>
      <w:proofErr w:type="gramEnd"/>
      <w:r w:rsidRPr="0052120F">
        <w:rPr>
          <w:rFonts w:ascii="Times New Roman CYR" w:hAnsi="Times New Roman CYR" w:cs="Times New Roman CYR"/>
          <w:sz w:val="28"/>
          <w:szCs w:val="28"/>
        </w:rPr>
        <w:t xml:space="preserve"> документов, необходимых для предоставления государственной услуги:</w:t>
      </w:r>
    </w:p>
    <w:p w:rsidR="0052120F" w:rsidRPr="0052120F" w:rsidRDefault="0052120F" w:rsidP="0052120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 xml:space="preserve">наличие исправлений в подаваемых </w:t>
      </w:r>
      <w:proofErr w:type="gramStart"/>
      <w:r w:rsidRPr="0052120F">
        <w:rPr>
          <w:rFonts w:ascii="Times New Roman CYR" w:hAnsi="Times New Roman CYR" w:cs="Times New Roman CYR"/>
          <w:sz w:val="28"/>
          <w:szCs w:val="28"/>
        </w:rPr>
        <w:t>документах</w:t>
      </w:r>
      <w:proofErr w:type="gramEnd"/>
      <w:r w:rsidRPr="0052120F">
        <w:rPr>
          <w:rFonts w:ascii="Times New Roman CYR" w:hAnsi="Times New Roman CYR" w:cs="Times New Roman CYR"/>
          <w:sz w:val="28"/>
          <w:szCs w:val="28"/>
        </w:rPr>
        <w:t>, не заверенных в установленном порядке;</w:t>
      </w:r>
    </w:p>
    <w:p w:rsidR="0052120F" w:rsidRPr="0052120F" w:rsidRDefault="0052120F" w:rsidP="0052120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обращение заявителя не по месту жительства подопечного;</w:t>
      </w: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 xml:space="preserve">представление неполного комплекта документов, указанных в </w:t>
      </w:r>
      <w:proofErr w:type="gramStart"/>
      <w:r w:rsidRPr="0052120F">
        <w:rPr>
          <w:rFonts w:ascii="Times New Roman CYR" w:hAnsi="Times New Roman CYR" w:cs="Times New Roman CYR"/>
          <w:sz w:val="28"/>
          <w:szCs w:val="28"/>
        </w:rPr>
        <w:t>пункте</w:t>
      </w:r>
      <w:proofErr w:type="gramEnd"/>
      <w:r w:rsidRPr="0052120F">
        <w:rPr>
          <w:rFonts w:ascii="Times New Roman CYR" w:hAnsi="Times New Roman CYR" w:cs="Times New Roman CYR"/>
          <w:sz w:val="28"/>
          <w:szCs w:val="28"/>
        </w:rPr>
        <w:t xml:space="preserve"> 2.5 настоящего Регламента.</w:t>
      </w: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2.8. Исчерпывающий перечень оснований для приостановления или отказа в </w:t>
      </w:r>
      <w:proofErr w:type="gramStart"/>
      <w:r w:rsidRPr="0052120F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52120F">
        <w:rPr>
          <w:rFonts w:ascii="Times New Roman" w:hAnsi="Times New Roman"/>
          <w:sz w:val="28"/>
          <w:szCs w:val="28"/>
        </w:rPr>
        <w:t xml:space="preserve"> государственной услуги</w:t>
      </w:r>
    </w:p>
    <w:p w:rsidR="0052120F" w:rsidRPr="0052120F" w:rsidRDefault="0052120F" w:rsidP="0052120F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 xml:space="preserve">Основания для отказа в </w:t>
      </w:r>
      <w:proofErr w:type="gramStart"/>
      <w:r w:rsidRPr="0052120F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52120F">
        <w:rPr>
          <w:rFonts w:ascii="Times New Roman" w:hAnsi="Times New Roman"/>
          <w:sz w:val="28"/>
          <w:szCs w:val="28"/>
        </w:rPr>
        <w:t xml:space="preserve"> государственной услуги:</w:t>
      </w:r>
    </w:p>
    <w:p w:rsidR="0052120F" w:rsidRPr="0052120F" w:rsidRDefault="0052120F" w:rsidP="0052120F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     </w:t>
      </w:r>
      <w:r w:rsidRPr="0052120F">
        <w:rPr>
          <w:rFonts w:ascii="Times New Roman" w:hAnsi="Times New Roman"/>
          <w:sz w:val="28"/>
          <w:szCs w:val="28"/>
        </w:rPr>
        <w:tab/>
        <w:t xml:space="preserve">обращение с документами лица, не указанного в </w:t>
      </w:r>
      <w:proofErr w:type="gramStart"/>
      <w:r w:rsidRPr="0052120F">
        <w:rPr>
          <w:rFonts w:ascii="Times New Roman" w:hAnsi="Times New Roman"/>
          <w:sz w:val="28"/>
          <w:szCs w:val="28"/>
        </w:rPr>
        <w:t>пункте</w:t>
      </w:r>
      <w:proofErr w:type="gramEnd"/>
      <w:r w:rsidRPr="0052120F">
        <w:rPr>
          <w:rFonts w:ascii="Times New Roman" w:hAnsi="Times New Roman"/>
          <w:sz w:val="28"/>
          <w:szCs w:val="28"/>
        </w:rPr>
        <w:t xml:space="preserve"> 1.2 настоящего Регламента; </w:t>
      </w:r>
    </w:p>
    <w:p w:rsidR="0052120F" w:rsidRPr="0052120F" w:rsidRDefault="0052120F" w:rsidP="0052120F">
      <w:pPr>
        <w:spacing w:after="0" w:line="240" w:lineRule="auto"/>
        <w:ind w:left="132" w:right="131" w:firstLine="126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 xml:space="preserve">     </w:t>
      </w:r>
      <w:r w:rsidRPr="0052120F">
        <w:rPr>
          <w:rFonts w:ascii="Times New Roman" w:hAnsi="Times New Roman"/>
          <w:sz w:val="28"/>
          <w:szCs w:val="28"/>
        </w:rPr>
        <w:tab/>
        <w:t>выявление обстоятельств, при которых выдача разрешения не соответствует интересам подопечного.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Оснований для приостановления государственной услуги не имеется.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lastRenderedPageBreak/>
        <w:t>Государственная услуга предоставляется на безвозмездной основе.</w:t>
      </w: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</w:t>
      </w:r>
      <w:proofErr w:type="gramStart"/>
      <w:r w:rsidRPr="0052120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Предоставление необходимых и обязательных услуг не требуется.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widowControl w:val="0"/>
        <w:autoSpaceDE w:val="0"/>
        <w:autoSpaceDN w:val="0"/>
        <w:adjustRightInd w:val="0"/>
        <w:spacing w:after="0" w:line="240" w:lineRule="auto"/>
        <w:ind w:right="131"/>
        <w:jc w:val="both"/>
        <w:rPr>
          <w:rFonts w:ascii="Times New Roman" w:hAnsi="Times New Roman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" w:hAnsi="Times New Roman"/>
          <w:sz w:val="28"/>
          <w:szCs w:val="28"/>
        </w:rPr>
        <w:tab/>
        <w:t>Очередность для отдельных категорий заявителей не установлена.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 w:rsidRPr="0052120F">
        <w:rPr>
          <w:rFonts w:ascii="Times New Roman CYR" w:hAnsi="Times New Roman CYR" w:cs="Times New Roman CYR"/>
          <w:sz w:val="28"/>
          <w:szCs w:val="28"/>
        </w:rPr>
        <w:tab/>
      </w: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В день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 xml:space="preserve">2.14. </w:t>
      </w:r>
      <w:proofErr w:type="gramStart"/>
      <w:r w:rsidRPr="0052120F">
        <w:rPr>
          <w:rFonts w:ascii="Times New Roman CYR" w:hAnsi="Times New Roman CYR" w:cs="Times New Roman CYR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52120F">
        <w:rPr>
          <w:rFonts w:ascii="Times New Roman CYR" w:hAnsi="Times New Roman CYR" w:cs="Times New Roman CYR"/>
          <w:sz w:val="28"/>
          <w:szCs w:val="28"/>
        </w:rPr>
        <w:t xml:space="preserve"> федеральным законодательством и законодательством Республики Татарстан о социальной защите инвалидов</w:t>
      </w: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lastRenderedPageBreak/>
        <w:tab/>
        <w:t xml:space="preserve">Предоставление государственной услуги осуществляется в </w:t>
      </w:r>
      <w:proofErr w:type="gramStart"/>
      <w:r w:rsidRPr="0052120F">
        <w:rPr>
          <w:rFonts w:ascii="Times New Roman CYR" w:hAnsi="Times New Roman CYR" w:cs="Times New Roman CYR"/>
          <w:sz w:val="28"/>
          <w:szCs w:val="28"/>
        </w:rPr>
        <w:t>зданиях</w:t>
      </w:r>
      <w:proofErr w:type="gramEnd"/>
      <w:r w:rsidRPr="0052120F">
        <w:rPr>
          <w:rFonts w:ascii="Times New Roman CYR" w:hAnsi="Times New Roman CYR" w:cs="Times New Roman CYR"/>
          <w:sz w:val="28"/>
          <w:szCs w:val="28"/>
        </w:rPr>
        <w:t xml:space="preserve">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2120F">
        <w:rPr>
          <w:rFonts w:ascii="Times New Roman CYR" w:hAnsi="Times New Roman CYR" w:cs="Times New Roman CYR"/>
          <w:sz w:val="28"/>
          <w:szCs w:val="28"/>
        </w:rPr>
        <w:t>сурдопереводчика</w:t>
      </w:r>
      <w:proofErr w:type="spellEnd"/>
      <w:r w:rsidRPr="0052120F"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 w:rsidRPr="0052120F">
        <w:rPr>
          <w:rFonts w:ascii="Times New Roman CYR" w:hAnsi="Times New Roman CYR" w:cs="Times New Roman CYR"/>
          <w:sz w:val="28"/>
          <w:szCs w:val="28"/>
        </w:rPr>
        <w:t>тифлосурдопереводчика</w:t>
      </w:r>
      <w:proofErr w:type="spellEnd"/>
      <w:r w:rsidRPr="0052120F">
        <w:rPr>
          <w:rFonts w:ascii="Times New Roman CYR" w:hAnsi="Times New Roman CYR" w:cs="Times New Roman CYR"/>
          <w:sz w:val="28"/>
          <w:szCs w:val="28"/>
        </w:rPr>
        <w:t>;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по форме и в порядке, </w:t>
      </w:r>
      <w:proofErr w:type="gramStart"/>
      <w:r w:rsidRPr="0052120F">
        <w:rPr>
          <w:rFonts w:ascii="Times New Roman CYR" w:hAnsi="Times New Roman CYR" w:cs="Times New Roman CYR"/>
          <w:sz w:val="28"/>
          <w:szCs w:val="28"/>
        </w:rPr>
        <w:t>утвержденных</w:t>
      </w:r>
      <w:proofErr w:type="gramEnd"/>
      <w:r w:rsidRPr="0052120F">
        <w:rPr>
          <w:rFonts w:ascii="Times New Roman CYR" w:hAnsi="Times New Roman CYR" w:cs="Times New Roman CYR"/>
          <w:sz w:val="28"/>
          <w:szCs w:val="28"/>
        </w:rPr>
        <w:t xml:space="preserve">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 xml:space="preserve">2.15. </w:t>
      </w:r>
      <w:proofErr w:type="gramStart"/>
      <w:r w:rsidRPr="0052120F">
        <w:rPr>
          <w:rFonts w:ascii="Times New Roman CYR" w:hAnsi="Times New Roman CYR" w:cs="Times New Roman CYR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52120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52120F">
        <w:rPr>
          <w:rFonts w:ascii="Times New Roman CYR" w:hAnsi="Times New Roman CYR" w:cs="Times New Roman CYR"/>
          <w:sz w:val="28"/>
          <w:szCs w:val="28"/>
        </w:rPr>
        <w:t xml:space="preserve">подразделении органа исполнительно - </w:t>
      </w:r>
      <w:r w:rsidRPr="0052120F">
        <w:rPr>
          <w:rFonts w:ascii="Times New Roman CYR" w:hAnsi="Times New Roman CYR" w:cs="Times New Roman CYR"/>
          <w:sz w:val="28"/>
          <w:szCs w:val="28"/>
        </w:rPr>
        <w:lastRenderedPageBreak/>
        <w:t>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№ 210-ФЗ (комплексный запрос)</w:t>
      </w:r>
      <w:proofErr w:type="gramEnd"/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Показателями доступности предоставления государственной услуги являются: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расположенность помещения органа опеки и попечительства в зоне доступности общественного транспорта;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возможность подачи заявлений в электронной форме;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 xml:space="preserve">доступность для инвалидов помещений, в которых предоставляется государственная услуга, 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оказание помощи инвалидам в преодолении иных барьеров, мешающих получению ими услуг наравне с другими лицами.</w:t>
      </w:r>
    </w:p>
    <w:p w:rsidR="0052120F" w:rsidRPr="0052120F" w:rsidRDefault="0052120F" w:rsidP="0052120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Качество предоставления государственной услуги характеризуется отсутствием:</w:t>
      </w:r>
    </w:p>
    <w:p w:rsidR="0052120F" w:rsidRPr="0052120F" w:rsidRDefault="0052120F" w:rsidP="0052120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очередей при приеме и выдаче документов заявителям;</w:t>
      </w:r>
    </w:p>
    <w:p w:rsidR="0052120F" w:rsidRPr="0052120F" w:rsidRDefault="0052120F" w:rsidP="0052120F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>нарушений сроков предоставления государственной услуги;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жалоб на действия (бездействие) сотрудников, предоставляющих государственную услугу;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жалоб на некорректное, невнимательное отношение сотрудников, оказывающих государственную услугу, к заявителям.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 xml:space="preserve">При подаче запроса о предоставлении государственной услуги 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</w:t>
      </w:r>
      <w:r w:rsidRPr="0052120F">
        <w:rPr>
          <w:rFonts w:ascii="Times New Roman CYR" w:hAnsi="Times New Roman CYR" w:cs="Times New Roman CYR"/>
          <w:sz w:val="28"/>
          <w:szCs w:val="28"/>
        </w:rPr>
        <w:tab/>
        <w:t>Продолжительность взаимодействия определяется регламентом.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 xml:space="preserve">Государственная услуга по экстерриториальному принципу и в </w:t>
      </w:r>
      <w:proofErr w:type="gramStart"/>
      <w:r w:rsidRPr="0052120F">
        <w:rPr>
          <w:rFonts w:ascii="Times New Roman CYR" w:hAnsi="Times New Roman CYR" w:cs="Times New Roman CYR"/>
          <w:sz w:val="28"/>
          <w:szCs w:val="28"/>
        </w:rPr>
        <w:t>составе</w:t>
      </w:r>
      <w:proofErr w:type="gramEnd"/>
      <w:r w:rsidRPr="0052120F">
        <w:rPr>
          <w:rFonts w:ascii="Times New Roman CYR" w:hAnsi="Times New Roman CYR" w:cs="Times New Roman CYR"/>
          <w:sz w:val="28"/>
          <w:szCs w:val="28"/>
        </w:rPr>
        <w:t xml:space="preserve"> комплексного запроса не предоставляется.</w:t>
      </w:r>
    </w:p>
    <w:p w:rsidR="0052120F" w:rsidRPr="0052120F" w:rsidRDefault="0052120F" w:rsidP="0052120F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 xml:space="preserve">2.16. Иные требования, в том числе учитывающие особенности предоставления муниципальной услуги по экстерриториальному принципу (в случае, если </w:t>
      </w:r>
      <w:r w:rsidRPr="0052120F">
        <w:rPr>
          <w:rFonts w:ascii="Times New Roman CYR" w:hAnsi="Times New Roman CYR" w:cs="Times New Roman CYR"/>
          <w:sz w:val="28"/>
          <w:szCs w:val="28"/>
        </w:rPr>
        <w:lastRenderedPageBreak/>
        <w:t>государственная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52120F" w:rsidRPr="0052120F" w:rsidRDefault="0052120F" w:rsidP="0052120F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Консультация может быть предоставлена через Интернет-приемную исполнительного комитета.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</w:r>
      <w:proofErr w:type="gramStart"/>
      <w:r w:rsidRPr="0052120F">
        <w:rPr>
          <w:rFonts w:ascii="Times New Roman CYR" w:hAnsi="Times New Roman CYR" w:cs="Times New Roman CYR"/>
          <w:sz w:val="28"/>
          <w:szCs w:val="28"/>
        </w:rPr>
        <w:t>.»;</w:t>
      </w:r>
      <w:proofErr w:type="gramEnd"/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Наименование раздела 3 изложить в следующей редакции: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2120F">
        <w:rPr>
          <w:rFonts w:ascii="Times New Roman CYR" w:hAnsi="Times New Roman CYR" w:cs="Times New Roman CYR"/>
          <w:sz w:val="28"/>
          <w:szCs w:val="28"/>
        </w:rPr>
        <w:tab/>
        <w:t>«3. Состав, последовательность и сроки выполнения административных процедур (действий), требования к порядку их выполнения,  в том числе особенности 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центрах».</w:t>
      </w:r>
    </w:p>
    <w:p w:rsidR="0052120F" w:rsidRPr="0052120F" w:rsidRDefault="0052120F" w:rsidP="005212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20F" w:rsidRPr="0052120F" w:rsidRDefault="0052120F" w:rsidP="00521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20F" w:rsidRPr="0052120F" w:rsidRDefault="0052120F">
      <w:bookmarkStart w:id="0" w:name="_GoBack"/>
      <w:bookmarkEnd w:id="0"/>
    </w:p>
    <w:sectPr w:rsidR="0052120F" w:rsidRPr="0052120F" w:rsidSect="001C15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04"/>
    <w:rsid w:val="001C1504"/>
    <w:rsid w:val="0052120F"/>
    <w:rsid w:val="007A7718"/>
    <w:rsid w:val="00A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BA9E0E34FD4E2BB23844A2598266103FA45CAADC593E6C0D0229F0FF32A58D3AB9481CDE6A990C28EDEBA1EACA293C17D7B1BApAx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BA9E0E34FD4E2BB2385AAF4FEE3B1B3FAA07AFD55C363D57552FA7A062A3D87AF94E4C9E25C05C6CB8E6A5EFDF7D6F4D80BCB9A349AB2A47B6BDECp6x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8774DF194B937FB48A5A3F0D0BE97FFE125088E5551C1D9884D1FD78C716E355052574100EC9BBF5393D944BC3382C9EAF0B1AA2F54EBrAg1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436C6F8C4E75589E0530B6A8570D415897F0B60EE324BC4A011BAAC5AF5D777C55AE2956454B58FE3F5451C619978BB301F3D4CFB221F2CF4FA3AD1EDsE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BA9E0E34FD4E2BB23844A2598266103FA45CAADC593E6C0D0229F0FF32A58D3AB9481AD461C6093DFCB3ADEAD5373E0BCBB3B8A0p5x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2</cp:revision>
  <dcterms:created xsi:type="dcterms:W3CDTF">2021-09-08T11:23:00Z</dcterms:created>
  <dcterms:modified xsi:type="dcterms:W3CDTF">2021-09-08T11:23:00Z</dcterms:modified>
</cp:coreProperties>
</file>