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2E54C7" w:rsidRPr="00D835D0" w:rsidTr="000F27AF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2E54C7" w:rsidRPr="00D835D0" w:rsidRDefault="002E54C7" w:rsidP="000F27AF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929D0ED" wp14:editId="54410563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2E54C7" w:rsidRPr="00D835D0" w:rsidTr="000F27AF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4073C1" wp14:editId="3CA5896E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A92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</w:r>
            <w:r w:rsidRPr="00D835D0">
              <w:rPr>
                <w:rFonts w:eastAsia="Calibri"/>
                <w:b/>
                <w:lang w:eastAsia="en-US"/>
              </w:rPr>
              <w:softHyphen/>
              <w:t>_____________</w:t>
            </w:r>
          </w:p>
        </w:tc>
        <w:tc>
          <w:tcPr>
            <w:tcW w:w="141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2E54C7" w:rsidRPr="00D835D0" w:rsidRDefault="002E54C7" w:rsidP="000F27AF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_______________</w:t>
            </w:r>
          </w:p>
        </w:tc>
      </w:tr>
      <w:tr w:rsidR="002E54C7" w:rsidRPr="00D835D0" w:rsidTr="000F27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</w:p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</w:p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деятельности</w:t>
            </w:r>
            <w:r>
              <w:rPr>
                <w:rFonts w:eastAsia="Calibri"/>
                <w:lang w:eastAsia="en-US"/>
              </w:rPr>
              <w:t xml:space="preserve"> по обороту наркотических средств, психотропных веществ и их прекурсоров, 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культивированию наркосодержащих растений</w:t>
            </w:r>
          </w:p>
          <w:p w:rsidR="002E54C7" w:rsidRPr="00D835D0" w:rsidRDefault="002E54C7" w:rsidP="000F27A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4C7" w:rsidRPr="00D835D0" w:rsidRDefault="002E54C7" w:rsidP="000F27A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4555D" w:rsidRPr="005B00D3" w:rsidRDefault="0024555D" w:rsidP="0024555D">
      <w:pPr>
        <w:rPr>
          <w:sz w:val="28"/>
          <w:szCs w:val="28"/>
        </w:rPr>
      </w:pPr>
    </w:p>
    <w:p w:rsidR="002E54C7" w:rsidRDefault="0024555D" w:rsidP="0024555D">
      <w:pPr>
        <w:ind w:firstLine="567"/>
        <w:jc w:val="both"/>
        <w:rPr>
          <w:color w:val="000000"/>
          <w:sz w:val="28"/>
          <w:szCs w:val="28"/>
        </w:rPr>
      </w:pPr>
      <w:r w:rsidRPr="0024555D">
        <w:rPr>
          <w:sz w:val="28"/>
          <w:szCs w:val="28"/>
        </w:rPr>
        <w:t xml:space="preserve">В соответствии с частью 8 статьи 19.1 Федерального закона от </w:t>
      </w:r>
      <w:r>
        <w:rPr>
          <w:sz w:val="28"/>
          <w:szCs w:val="28"/>
        </w:rPr>
        <w:t>0</w:t>
      </w:r>
      <w:r w:rsidRPr="0024555D">
        <w:rPr>
          <w:sz w:val="28"/>
          <w:szCs w:val="28"/>
        </w:rPr>
        <w:t>4</w:t>
      </w:r>
      <w:r>
        <w:rPr>
          <w:sz w:val="28"/>
          <w:szCs w:val="28"/>
        </w:rPr>
        <w:t>.05.</w:t>
      </w:r>
      <w:r w:rsidRPr="0024555D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 w:rsidRPr="0024555D">
        <w:rPr>
          <w:sz w:val="28"/>
          <w:szCs w:val="28"/>
        </w:rPr>
        <w:t xml:space="preserve">99-ФЗ </w:t>
      </w:r>
      <w:r>
        <w:rPr>
          <w:sz w:val="28"/>
          <w:szCs w:val="28"/>
        </w:rPr>
        <w:t>«</w:t>
      </w:r>
      <w:r w:rsidRPr="0024555D">
        <w:rPr>
          <w:sz w:val="28"/>
          <w:szCs w:val="28"/>
        </w:rPr>
        <w:t>О лицензировании отдельных видов деятельности</w:t>
      </w:r>
      <w:r>
        <w:rPr>
          <w:sz w:val="28"/>
          <w:szCs w:val="28"/>
        </w:rPr>
        <w:t>»</w:t>
      </w:r>
      <w:r w:rsidRPr="0024555D">
        <w:rPr>
          <w:sz w:val="28"/>
          <w:szCs w:val="28"/>
        </w:rPr>
        <w:t xml:space="preserve">, подпунктом </w:t>
      </w:r>
      <w:r>
        <w:rPr>
          <w:sz w:val="28"/>
          <w:szCs w:val="28"/>
        </w:rPr>
        <w:t>«б»</w:t>
      </w:r>
      <w:r w:rsidRPr="0024555D">
        <w:rPr>
          <w:sz w:val="28"/>
          <w:szCs w:val="28"/>
        </w:rPr>
        <w:t xml:space="preserve"> пункта 3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утвержденного постановлением Правительства Российской Федерации от 22</w:t>
      </w:r>
      <w:r>
        <w:rPr>
          <w:sz w:val="28"/>
          <w:szCs w:val="28"/>
        </w:rPr>
        <w:t>.12.</w:t>
      </w:r>
      <w:r w:rsidRPr="0024555D">
        <w:rPr>
          <w:sz w:val="28"/>
          <w:szCs w:val="28"/>
        </w:rPr>
        <w:t>2011</w:t>
      </w:r>
      <w:r>
        <w:rPr>
          <w:sz w:val="28"/>
          <w:szCs w:val="28"/>
        </w:rPr>
        <w:t xml:space="preserve"> № </w:t>
      </w:r>
      <w:r w:rsidRPr="0024555D">
        <w:rPr>
          <w:sz w:val="28"/>
          <w:szCs w:val="28"/>
        </w:rPr>
        <w:t xml:space="preserve">1085, </w:t>
      </w:r>
      <w:r w:rsidR="002E54C7" w:rsidRPr="00D835D0">
        <w:rPr>
          <w:color w:val="000000"/>
          <w:sz w:val="28"/>
          <w:szCs w:val="28"/>
        </w:rPr>
        <w:t>п р и к а з ы в а ю:</w:t>
      </w:r>
    </w:p>
    <w:p w:rsidR="002E54C7" w:rsidRDefault="002E54C7" w:rsidP="0024555D">
      <w:pPr>
        <w:ind w:firstLine="567"/>
        <w:jc w:val="both"/>
        <w:rPr>
          <w:color w:val="000000"/>
          <w:sz w:val="28"/>
          <w:szCs w:val="28"/>
        </w:rPr>
      </w:pPr>
    </w:p>
    <w:p w:rsidR="005B00D3" w:rsidRDefault="002E54C7" w:rsidP="0024555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4555D" w:rsidRPr="0024555D">
        <w:rPr>
          <w:sz w:val="28"/>
          <w:szCs w:val="28"/>
        </w:rPr>
        <w:t xml:space="preserve">Утвердить прилагаемую форму оценочного листа, в соответствии с которым </w:t>
      </w:r>
      <w:r w:rsidR="0024555D">
        <w:rPr>
          <w:sz w:val="28"/>
          <w:szCs w:val="28"/>
        </w:rPr>
        <w:t>Министерством здравоохранения</w:t>
      </w:r>
      <w:r w:rsidR="0024555D" w:rsidRPr="0024555D">
        <w:rPr>
          <w:sz w:val="28"/>
          <w:szCs w:val="28"/>
        </w:rPr>
        <w:t xml:space="preserve"> </w:t>
      </w:r>
      <w:r w:rsidR="00454C36">
        <w:rPr>
          <w:sz w:val="28"/>
          <w:szCs w:val="28"/>
        </w:rPr>
        <w:t xml:space="preserve">Республики Татарстан </w:t>
      </w:r>
      <w:r w:rsidR="0024555D" w:rsidRPr="0024555D">
        <w:rPr>
          <w:sz w:val="28"/>
          <w:szCs w:val="28"/>
        </w:rPr>
        <w:t>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2E54C7" w:rsidRPr="002E54C7" w:rsidRDefault="002E54C7" w:rsidP="002E54C7">
      <w:pPr>
        <w:widowControl w:val="0"/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E54C7">
        <w:rPr>
          <w:color w:val="000000"/>
          <w:sz w:val="28"/>
          <w:szCs w:val="28"/>
        </w:rPr>
        <w:t>.Контроль за исполнением настоящего приказа возложить на заместителя министра здравоохранения Республики Татарстан В.В.Виниченко.</w:t>
      </w: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A84AD5" w:rsidRDefault="005B00D3" w:rsidP="005B00D3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  М.Н.Садыков</w:t>
      </w: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5B00D3" w:rsidRDefault="005B00D3" w:rsidP="005B00D3">
      <w:pPr>
        <w:jc w:val="both"/>
        <w:rPr>
          <w:sz w:val="28"/>
          <w:szCs w:val="28"/>
        </w:rPr>
      </w:pPr>
    </w:p>
    <w:p w:rsidR="007513FA" w:rsidRPr="007513FA" w:rsidRDefault="005B00D3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  <w:bookmarkStart w:id="1" w:name="sub_2000"/>
      <w:r w:rsidRPr="007513FA">
        <w:rPr>
          <w:rFonts w:ascii="Times New Roman CYR" w:hAnsi="Times New Roman CYR" w:cs="Times New Roman CYR"/>
          <w:bCs/>
          <w:color w:val="26282F"/>
        </w:rPr>
        <w:t>Приложение</w:t>
      </w:r>
      <w:r w:rsidR="007513FA"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r w:rsidRPr="007513FA">
        <w:rPr>
          <w:rFonts w:ascii="Times New Roman CYR" w:hAnsi="Times New Roman CYR" w:cs="Times New Roman CYR"/>
          <w:bCs/>
          <w:color w:val="26282F"/>
        </w:rPr>
        <w:t xml:space="preserve">к </w:t>
      </w:r>
      <w:hyperlink w:anchor="sub_0" w:history="1">
        <w:r w:rsidRPr="004142E9">
          <w:rPr>
            <w:rFonts w:ascii="Times New Roman CYR" w:hAnsi="Times New Roman CYR" w:cs="Times New Roman CYR"/>
          </w:rPr>
          <w:t>приказу</w:t>
        </w:r>
      </w:hyperlink>
      <w:r w:rsidRPr="004142E9">
        <w:rPr>
          <w:rFonts w:ascii="Times New Roman CYR" w:hAnsi="Times New Roman CYR" w:cs="Times New Roman CYR"/>
          <w:bCs/>
        </w:rPr>
        <w:t xml:space="preserve"> </w:t>
      </w:r>
    </w:p>
    <w:p w:rsidR="005B00D3" w:rsidRPr="007513FA" w:rsidRDefault="005B00D3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  <w:r w:rsidRPr="007513FA">
        <w:rPr>
          <w:rFonts w:ascii="Times New Roman CYR" w:hAnsi="Times New Roman CYR" w:cs="Times New Roman CYR"/>
          <w:bCs/>
          <w:color w:val="26282F"/>
        </w:rPr>
        <w:t>Министерства здравоохранения</w:t>
      </w:r>
    </w:p>
    <w:p w:rsidR="005B00D3" w:rsidRPr="007513FA" w:rsidRDefault="005B00D3" w:rsidP="0075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</w:rPr>
      </w:pPr>
      <w:r w:rsidRPr="007513FA">
        <w:rPr>
          <w:rFonts w:ascii="Times New Roman CYR" w:hAnsi="Times New Roman CYR" w:cs="Times New Roman CYR"/>
          <w:bCs/>
          <w:color w:val="26282F"/>
        </w:rPr>
        <w:t>Республики Татарстан</w:t>
      </w:r>
      <w:r w:rsidRPr="007513FA">
        <w:rPr>
          <w:rFonts w:ascii="Times New Roman CYR" w:hAnsi="Times New Roman CYR" w:cs="Times New Roman CYR"/>
          <w:bCs/>
          <w:color w:val="26282F"/>
        </w:rPr>
        <w:br/>
        <w:t xml:space="preserve">от </w:t>
      </w:r>
      <w:r w:rsidR="003B1B9E">
        <w:rPr>
          <w:rFonts w:ascii="Times New Roman CYR" w:hAnsi="Times New Roman CYR" w:cs="Times New Roman CYR"/>
          <w:bCs/>
          <w:color w:val="26282F"/>
        </w:rPr>
        <w:t>___________</w:t>
      </w:r>
      <w:r w:rsidRPr="007513FA">
        <w:rPr>
          <w:rFonts w:ascii="Times New Roman CYR" w:hAnsi="Times New Roman CYR" w:cs="Times New Roman CYR"/>
          <w:bCs/>
          <w:color w:val="26282F"/>
        </w:rPr>
        <w:t xml:space="preserve">№ </w:t>
      </w:r>
      <w:bookmarkEnd w:id="1"/>
      <w:r w:rsidR="003B1B9E">
        <w:rPr>
          <w:rFonts w:ascii="Times New Roman CYR" w:hAnsi="Times New Roman CYR" w:cs="Times New Roman CYR"/>
          <w:bCs/>
          <w:color w:val="26282F"/>
        </w:rPr>
        <w:t>_______</w:t>
      </w:r>
    </w:p>
    <w:p w:rsidR="005B00D3" w:rsidRPr="007513FA" w:rsidRDefault="005B00D3" w:rsidP="005B00D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</w:rPr>
      </w:pPr>
    </w:p>
    <w:p w:rsidR="005B00D3" w:rsidRPr="007513FA" w:rsidRDefault="005B00D3" w:rsidP="005B00D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7513FA">
        <w:rPr>
          <w:rFonts w:ascii="Times New Roman CYR" w:hAnsi="Times New Roman CYR" w:cs="Times New Roman CYR"/>
          <w:bCs/>
          <w:color w:val="26282F"/>
        </w:rPr>
        <w:t>Форма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8337AF" w:rsidRDefault="005B00D3" w:rsidP="008337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5B00D3">
        <w:rPr>
          <w:rFonts w:ascii="Times New Roman CYR" w:hAnsi="Times New Roman CYR" w:cs="Times New Roman CYR"/>
          <w:b/>
          <w:bCs/>
          <w:color w:val="26282F"/>
        </w:rPr>
        <w:t>Оценочный лист,</w:t>
      </w:r>
      <w:r w:rsidRPr="005B00D3">
        <w:rPr>
          <w:rFonts w:ascii="Times New Roman CYR" w:hAnsi="Times New Roman CYR" w:cs="Times New Roman CYR"/>
          <w:b/>
          <w:bCs/>
          <w:color w:val="26282F"/>
        </w:rPr>
        <w:br/>
        <w:t xml:space="preserve">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</w:t>
      </w:r>
      <w:r w:rsidR="008337AF" w:rsidRPr="008337AF">
        <w:rPr>
          <w:rFonts w:ascii="Times New Roman CYR" w:hAnsi="Times New Roman CYR" w:cs="Times New Roman CYR"/>
          <w:b/>
          <w:bCs/>
          <w:color w:val="26282F"/>
        </w:rPr>
        <w:t>деятельности по обороту наркотических средств, психотропных веществ и их прекурсоров, культивированию</w:t>
      </w:r>
      <w:r w:rsidR="008337AF">
        <w:rPr>
          <w:rFonts w:ascii="Times New Roman CYR" w:hAnsi="Times New Roman CYR" w:cs="Times New Roman CYR"/>
          <w:b/>
          <w:bCs/>
          <w:color w:val="26282F"/>
        </w:rPr>
        <w:t xml:space="preserve"> </w:t>
      </w:r>
      <w:r w:rsidR="008337AF" w:rsidRPr="008337AF">
        <w:rPr>
          <w:rFonts w:ascii="Times New Roman CYR" w:hAnsi="Times New Roman CYR" w:cs="Times New Roman CYR"/>
          <w:b/>
          <w:bCs/>
          <w:color w:val="26282F"/>
        </w:rPr>
        <w:t>наркосодержащих растений</w:t>
      </w:r>
      <w:r w:rsidR="007513FA" w:rsidRPr="007513FA">
        <w:t xml:space="preserve"> </w:t>
      </w:r>
      <w:r w:rsidR="007513FA" w:rsidRPr="007513FA">
        <w:rPr>
          <w:rFonts w:ascii="Times New Roman CYR" w:hAnsi="Times New Roman CYR" w:cs="Times New Roman CYR"/>
          <w:b/>
          <w:bCs/>
          <w:color w:val="26282F"/>
        </w:rPr>
        <w:t>организациями, за исключением организаций оптовой торговли лекарственными средствами и аптечных организаций, подведомственных федеральны</w:t>
      </w:r>
      <w:r w:rsidR="007513FA">
        <w:rPr>
          <w:rFonts w:ascii="Times New Roman CYR" w:hAnsi="Times New Roman CYR" w:cs="Times New Roman CYR"/>
          <w:b/>
          <w:bCs/>
          <w:color w:val="26282F"/>
        </w:rPr>
        <w:t>м органам исполнительной власти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1"/>
      <w:r w:rsidRPr="005B00D3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</w:t>
      </w:r>
      <w:r w:rsidRPr="005B00D3">
        <w:rPr>
          <w:rFonts w:ascii="Times New Roman CYR" w:hAnsi="Times New Roman CYR" w:cs="Times New Roman CYR"/>
          <w:vertAlign w:val="superscript"/>
        </w:rPr>
        <w:t> </w:t>
      </w:r>
      <w:hyperlink w:anchor="sub_22" w:history="1">
        <w:r w:rsidR="007513FA">
          <w:rPr>
            <w:rFonts w:ascii="Times New Roman CYR" w:hAnsi="Times New Roman CYR" w:cs="Times New Roman CYR"/>
            <w:color w:val="106BBE"/>
            <w:vertAlign w:val="superscript"/>
          </w:rPr>
          <w:t>1</w:t>
        </w:r>
      </w:hyperlink>
      <w:r w:rsidRPr="005B00D3">
        <w:rPr>
          <w:rFonts w:ascii="Times New Roman CYR" w:hAnsi="Times New Roman CYR" w:cs="Times New Roman CYR"/>
        </w:rPr>
        <w:t>, регистрационный номер и дата регистрации заявления о предоставлении лицензии (внесение изменений в реестр лицензий):</w:t>
      </w:r>
    </w:p>
    <w:bookmarkEnd w:id="2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2"/>
      <w:r w:rsidRPr="005B00D3">
        <w:rPr>
          <w:rFonts w:ascii="Times New Roman CYR" w:hAnsi="Times New Roman CYR" w:cs="Times New Roman CYR"/>
        </w:rPr>
        <w:t>2. Полное или (в случае, если имеется) сокращенное наименование,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bookmarkEnd w:id="3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3"/>
      <w:r w:rsidRPr="005B00D3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4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4"/>
      <w:r w:rsidRPr="005B00D3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5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5"/>
      <w:r w:rsidRPr="005B00D3">
        <w:rPr>
          <w:rFonts w:ascii="Times New Roman CYR" w:hAnsi="Times New Roman CYR" w:cs="Times New Roman CYR"/>
        </w:rPr>
        <w:t xml:space="preserve">5. Реквизиты решения о проведении оценки соответствия лицензионным требованиям, принятого уполномоченным должностным лицом </w:t>
      </w:r>
      <w:r w:rsidR="00E37D7C"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5B00D3">
        <w:rPr>
          <w:rFonts w:ascii="Times New Roman CYR" w:hAnsi="Times New Roman CYR" w:cs="Times New Roman CYR"/>
        </w:rPr>
        <w:t>:</w:t>
      </w:r>
    </w:p>
    <w:bookmarkEnd w:id="6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6"/>
      <w:r w:rsidRPr="005B00D3">
        <w:rPr>
          <w:rFonts w:ascii="Times New Roman CYR" w:hAnsi="Times New Roman CYR" w:cs="Times New Roman CYR"/>
        </w:rPr>
        <w:t xml:space="preserve">6. Должность, фамилия, имя отчество (при наличии) должностного лица </w:t>
      </w:r>
      <w:r w:rsidR="00E37D7C">
        <w:rPr>
          <w:rFonts w:ascii="Times New Roman CYR" w:hAnsi="Times New Roman CYR" w:cs="Times New Roman CYR"/>
        </w:rPr>
        <w:t>Министерства здравоохранения Республики Татарстан</w:t>
      </w:r>
      <w:r w:rsidRPr="005B00D3">
        <w:rPr>
          <w:rFonts w:ascii="Times New Roman CYR" w:hAnsi="Times New Roman CYR" w:cs="Times New Roman CYR"/>
        </w:rPr>
        <w:t>, проводящего оценку соответствия лицензионным требованиям и заполняющего оценочный лист:</w:t>
      </w:r>
    </w:p>
    <w:bookmarkEnd w:id="7"/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B00D3">
        <w:rPr>
          <w:rFonts w:ascii="Times New Roman CYR" w:hAnsi="Times New Roman CYR" w:cs="Times New Roman CYR"/>
        </w:rPr>
        <w:t>_________________________________________________________________________</w:t>
      </w:r>
    </w:p>
    <w:p w:rsidR="005B00D3" w:rsidRP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8" w:name="sub_2007"/>
      <w:r w:rsidRPr="005B00D3">
        <w:rPr>
          <w:rFonts w:ascii="Times New Roman CYR" w:hAnsi="Times New Roman CYR" w:cs="Times New Roman CYR"/>
        </w:rPr>
        <w:t>7.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</w:r>
    </w:p>
    <w:p w:rsidR="0024555D" w:rsidRPr="005B00D3" w:rsidRDefault="0024555D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bookmarkEnd w:id="8"/>
    <w:p w:rsidR="005B00D3" w:rsidRDefault="005B00D3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337AF" w:rsidRDefault="008337AF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337AF" w:rsidRPr="007603BC" w:rsidRDefault="008337AF" w:rsidP="005B00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23"/>
        <w:gridCol w:w="2290"/>
        <w:gridCol w:w="986"/>
        <w:gridCol w:w="846"/>
        <w:gridCol w:w="1123"/>
        <w:gridCol w:w="1396"/>
      </w:tblGrid>
      <w:tr w:rsidR="007603BC" w:rsidRPr="007603BC" w:rsidTr="007513FA">
        <w:tc>
          <w:tcPr>
            <w:tcW w:w="9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N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Реквизиты нормативных правовых актов с указанием их структурных единиц, которыми установлены</w:t>
            </w:r>
          </w:p>
          <w:p w:rsidR="0024555D" w:rsidRPr="007603BC" w:rsidRDefault="0024555D" w:rsidP="007513FA">
            <w:pPr>
              <w:pStyle w:val="ad"/>
              <w:jc w:val="center"/>
            </w:pPr>
            <w:r w:rsidRPr="007603BC">
              <w:t>лицензионные требования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Ответы на вопросы о соответствии (несоответствии) лицензионным требованиям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Примечание</w:t>
            </w:r>
          </w:p>
        </w:tc>
      </w:tr>
      <w:tr w:rsidR="007603BC" w:rsidRPr="007603BC" w:rsidTr="007513FA"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  <w:jc w:val="center"/>
            </w:pPr>
            <w:r w:rsidRPr="007603BC">
              <w:t>неприменимо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D85215">
            <w:pPr>
              <w:pStyle w:val="ad"/>
              <w:jc w:val="center"/>
            </w:pPr>
            <w:r w:rsidRPr="007603BC"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 (лицензиат) имеет помещения, необходимые для выполнения заявленных работ (услуг), которые принадлежат ему на праве собственности или ином законном основании?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9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7513FA" w:rsidRPr="007603BC">
                <w:rPr>
                  <w:rStyle w:val="ac"/>
                  <w:color w:val="auto"/>
                </w:rPr>
                <w:t xml:space="preserve">«а» </w:t>
              </w:r>
              <w:r w:rsidR="0024555D" w:rsidRPr="007603BC">
                <w:rPr>
                  <w:rStyle w:val="ac"/>
                  <w:color w:val="auto"/>
                </w:rPr>
                <w:t>пункта 4</w:t>
              </w:r>
            </w:hyperlink>
            <w:r w:rsidR="0024555D" w:rsidRPr="007603BC">
              <w:t xml:space="preserve"> (</w:t>
            </w:r>
            <w:hyperlink r:id="rId10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7513FA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а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 xml:space="preserve">)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утвержденного </w:t>
            </w:r>
            <w:hyperlink r:id="rId11" w:history="1">
              <w:r w:rsidR="0024555D" w:rsidRPr="007603BC">
                <w:rPr>
                  <w:rStyle w:val="ac"/>
                  <w:color w:val="auto"/>
                </w:rPr>
                <w:t>постановлением</w:t>
              </w:r>
            </w:hyperlink>
            <w:r w:rsidR="0024555D" w:rsidRPr="007603BC">
              <w:t xml:space="preserve"> Правительства Российской Федерации от 22.12.2011 </w:t>
            </w:r>
            <w:r w:rsidR="007513FA" w:rsidRPr="007603BC">
              <w:t>№ 1085 «</w:t>
            </w:r>
            <w:r w:rsidR="0024555D" w:rsidRPr="007603BC">
              <w:t>О лицензировании деятельности по обороту наркотических средств, психотропных веществ и их прекурсоров, культивир</w:t>
            </w:r>
            <w:r w:rsidR="007513FA" w:rsidRPr="007603BC">
              <w:t xml:space="preserve">ованию наркосодержащих растений» </w:t>
            </w:r>
            <w:r w:rsidR="0024555D" w:rsidRPr="007603BC">
              <w:t>(далее - Положение)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Соискатель лицензии (лицензиат) имеет земельный(е) участок(тки), необходимый(ые) для осуществления заявленных </w:t>
            </w:r>
            <w:r w:rsidRPr="007603BC">
              <w:lastRenderedPageBreak/>
              <w:t>работ(услуг) по культивированию наркосодержащих растений, которые принадлежат ему на праве собственности или ином законном основании?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12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7513FA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а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 </w:t>
              </w:r>
            </w:hyperlink>
            <w:r w:rsidR="0024555D" w:rsidRPr="007603BC">
              <w:t>(</w:t>
            </w:r>
            <w:hyperlink r:id="rId13" w:history="1">
              <w:r w:rsidR="0024555D" w:rsidRPr="007603BC">
                <w:rPr>
                  <w:rStyle w:val="ac"/>
                  <w:color w:val="auto"/>
                </w:rPr>
                <w:t>подпункт</w:t>
              </w:r>
              <w:r w:rsidR="007513FA" w:rsidRPr="007603BC">
                <w:rPr>
                  <w:rStyle w:val="ac"/>
                  <w:color w:val="auto"/>
                </w:rPr>
                <w:t xml:space="preserve"> «</w:t>
              </w:r>
              <w:r w:rsidR="0024555D" w:rsidRPr="007603BC">
                <w:rPr>
                  <w:rStyle w:val="ac"/>
                  <w:color w:val="auto"/>
                </w:rPr>
                <w:t>а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 Положения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 (лицензиат) имеет принадлежащее ему на праве собственности или на ином законном основании оборудование, необходимое для осуществления деятельности по обороту наркотических средств, психотропных веществ и их прекурсоров, культивированию наркосодержащих растений?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14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а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15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а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 Положения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Медицинская организация - соискатель лицензии (лицензиат) имеет лицензию на осуществление медицинской деятельности?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16" w:history="1">
              <w:r w:rsidR="007513FA" w:rsidRPr="007603BC">
                <w:rPr>
                  <w:rStyle w:val="ac"/>
                  <w:color w:val="auto"/>
                </w:rPr>
                <w:t xml:space="preserve">подпункт «a(1)» </w:t>
              </w:r>
              <w:r w:rsidR="0024555D" w:rsidRPr="007603BC">
                <w:rPr>
                  <w:rStyle w:val="ac"/>
                  <w:color w:val="auto"/>
                </w:rPr>
                <w:t>пункта 4</w:t>
              </w:r>
            </w:hyperlink>
            <w:r w:rsidR="0024555D" w:rsidRPr="007603BC">
              <w:t xml:space="preserve"> (</w:t>
            </w:r>
            <w:hyperlink r:id="rId17" w:history="1">
              <w:r w:rsidR="007513FA" w:rsidRPr="007603BC">
                <w:rPr>
                  <w:rStyle w:val="ac"/>
                  <w:color w:val="auto"/>
                </w:rPr>
                <w:t xml:space="preserve">подпункт «a(1)» </w:t>
              </w:r>
              <w:r w:rsidR="0024555D" w:rsidRPr="007603BC">
                <w:rPr>
                  <w:rStyle w:val="ac"/>
                  <w:color w:val="auto"/>
                </w:rPr>
                <w:t>пункта 5</w:t>
              </w:r>
            </w:hyperlink>
            <w:r w:rsidR="0024555D" w:rsidRPr="007603BC">
              <w:t>) Положения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 части ознакомления этих </w:t>
            </w:r>
            <w:r w:rsidRPr="007603BC">
              <w:lastRenderedPageBreak/>
              <w:t xml:space="preserve">лиц с </w:t>
            </w:r>
            <w:hyperlink r:id="rId18" w:history="1">
              <w:r w:rsidRPr="007603BC">
                <w:rPr>
                  <w:rStyle w:val="ac"/>
                  <w:color w:val="auto"/>
                </w:rPr>
                <w:t>законодательством</w:t>
              </w:r>
            </w:hyperlink>
            <w:r w:rsidRPr="007603BC">
              <w:t xml:space="preserve"> Российской Федерации о наркотических средствах, психотропных веществах, прекурсорах и включения в трудовой договор взаимных обязательств организации (индивидуального предпринимателя) и лиц, связанных с оборотом наркотических средств, психотропных веществ и (или) прекурсоров?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19" w:history="1">
              <w:r w:rsidR="007513FA" w:rsidRPr="007603BC">
                <w:rPr>
                  <w:rStyle w:val="ac"/>
                  <w:color w:val="auto"/>
                </w:rPr>
                <w:t>подпункт «б»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20" w:history="1">
              <w:r w:rsidR="007513FA" w:rsidRPr="007603BC">
                <w:rPr>
                  <w:rStyle w:val="ac"/>
                  <w:color w:val="auto"/>
                </w:rPr>
                <w:t xml:space="preserve">подпункт «б» </w:t>
              </w:r>
              <w:r w:rsidR="0024555D" w:rsidRPr="007603BC">
                <w:rPr>
                  <w:rStyle w:val="ac"/>
                  <w:color w:val="auto"/>
                </w:rPr>
                <w:t>пункта 5</w:t>
              </w:r>
            </w:hyperlink>
            <w:r w:rsidR="0024555D" w:rsidRPr="007603BC">
              <w:t>) Положения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D85215">
            <w:pPr>
              <w:pStyle w:val="ad"/>
              <w:jc w:val="center"/>
            </w:pPr>
            <w:r w:rsidRPr="007603BC"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 части наличия заключения органов внутренних дел 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</w:t>
            </w:r>
            <w:r w:rsidRPr="007603BC">
              <w:lastRenderedPageBreak/>
              <w:t>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21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22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 Положения;</w:t>
            </w:r>
          </w:p>
          <w:p w:rsidR="0024555D" w:rsidRPr="007603BC" w:rsidRDefault="002E54C7" w:rsidP="007513FA">
            <w:pPr>
              <w:pStyle w:val="af"/>
            </w:pPr>
            <w:hyperlink r:id="rId23" w:history="1">
              <w:r w:rsidR="0024555D" w:rsidRPr="007603BC">
                <w:rPr>
                  <w:rStyle w:val="ac"/>
                  <w:color w:val="auto"/>
                </w:rPr>
                <w:t>пункт 3</w:t>
              </w:r>
            </w:hyperlink>
            <w:r w:rsidR="0024555D" w:rsidRPr="007603BC">
              <w:t xml:space="preserve"> Правил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утвержденных </w:t>
            </w:r>
            <w:hyperlink r:id="rId24" w:history="1">
              <w:r w:rsidR="0024555D" w:rsidRPr="007603BC">
                <w:rPr>
                  <w:rStyle w:val="ac"/>
                  <w:color w:val="auto"/>
                </w:rPr>
                <w:t>постановлением</w:t>
              </w:r>
            </w:hyperlink>
            <w:r w:rsidR="0024555D" w:rsidRPr="007603BC">
              <w:t xml:space="preserve"> Правительства Российской Федерации от 06.08.1998 </w:t>
            </w:r>
            <w:r w:rsidR="007513FA" w:rsidRPr="007603BC">
              <w:t xml:space="preserve">№ </w:t>
            </w:r>
            <w:r w:rsidR="0024555D" w:rsidRPr="007603BC">
              <w:t>892 ( (далее - Правила допуска)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 части наличия решения руководителя о допуске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25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26" w:history="1">
              <w:r w:rsidR="007513FA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7513FA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</w:t>
            </w:r>
            <w:r w:rsidR="00D85215" w:rsidRPr="007603BC">
              <w:t xml:space="preserve"> Положения</w:t>
            </w:r>
            <w:r w:rsidR="0024555D" w:rsidRPr="007603BC">
              <w:t>;</w:t>
            </w:r>
          </w:p>
          <w:p w:rsidR="0024555D" w:rsidRPr="007603BC" w:rsidRDefault="002E54C7" w:rsidP="007513FA">
            <w:pPr>
              <w:pStyle w:val="af"/>
            </w:pPr>
            <w:hyperlink r:id="rId27" w:history="1">
              <w:r w:rsidR="0024555D" w:rsidRPr="007603BC">
                <w:rPr>
                  <w:rStyle w:val="ac"/>
                  <w:color w:val="auto"/>
                </w:rPr>
                <w:t>пункт 4</w:t>
              </w:r>
            </w:hyperlink>
            <w:r w:rsidR="0024555D" w:rsidRPr="007603BC">
              <w:t xml:space="preserve"> Правил допуска;</w:t>
            </w:r>
          </w:p>
          <w:p w:rsidR="0024555D" w:rsidRPr="007603BC" w:rsidRDefault="002E54C7" w:rsidP="00D85215">
            <w:pPr>
              <w:pStyle w:val="af"/>
            </w:pPr>
            <w:hyperlink r:id="rId28" w:history="1">
              <w:r w:rsidR="0024555D" w:rsidRPr="007603BC">
                <w:rPr>
                  <w:rStyle w:val="ac"/>
                  <w:color w:val="auto"/>
                </w:rPr>
                <w:t>абзац пятый пункта 3 статьи 10</w:t>
              </w:r>
            </w:hyperlink>
            <w:r w:rsidR="0024555D" w:rsidRPr="007603BC">
              <w:t xml:space="preserve"> Федерального закона от 08.01.1998 </w:t>
            </w:r>
            <w:r w:rsidR="00D85215" w:rsidRPr="007603BC">
              <w:t>№ 3-Ф3 «</w:t>
            </w:r>
            <w:r w:rsidR="0024555D" w:rsidRPr="007603BC">
              <w:t>О наркотических средствах и психотропных веществах</w:t>
            </w:r>
            <w:r w:rsidR="00D85215" w:rsidRPr="007603BC">
              <w:t>»</w:t>
            </w:r>
            <w:r w:rsidR="0024555D" w:rsidRPr="007603BC">
              <w:t xml:space="preserve"> </w:t>
            </w:r>
            <w:r w:rsidR="00D85215" w:rsidRPr="007603BC">
              <w:t xml:space="preserve">(далее - Федеральный закон № </w:t>
            </w:r>
            <w:r w:rsidR="0024555D" w:rsidRPr="007603BC">
              <w:t>3-ФЗ)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 части наличия обязательного психиатрического освидетельствования?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29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D85215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30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</w:t>
            </w:r>
            <w:r w:rsidR="00D85215" w:rsidRPr="007603BC">
              <w:t xml:space="preserve"> Положения</w:t>
            </w:r>
            <w:r w:rsidR="0024555D" w:rsidRPr="007603BC">
              <w:t>;</w:t>
            </w:r>
          </w:p>
          <w:p w:rsidR="0024555D" w:rsidRPr="007603BC" w:rsidRDefault="002E54C7" w:rsidP="007513FA">
            <w:pPr>
              <w:pStyle w:val="af"/>
            </w:pPr>
            <w:hyperlink r:id="rId31" w:history="1">
              <w:r w:rsidR="0024555D" w:rsidRPr="007603BC">
                <w:rPr>
                  <w:rStyle w:val="ac"/>
                  <w:color w:val="auto"/>
                </w:rPr>
                <w:t>пункт 2</w:t>
              </w:r>
            </w:hyperlink>
            <w:r w:rsidR="0024555D" w:rsidRPr="007603BC">
              <w:t xml:space="preserve"> Правил допуска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в части наличия справок, выданных медицинскими организациями государственной системы здравоохранения или муниципальной системы здравоохранения об отсутствии у работников, которые в соответствии со своими трудовыми обязанностями должны иметь доступ к прекурсорам, заболеваний наркоманией, токсикоманией, хроническим алкоголизмом?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32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D85215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33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</w:t>
            </w:r>
            <w:r w:rsidR="00D85215" w:rsidRPr="007603BC">
              <w:t xml:space="preserve"> Положения</w:t>
            </w:r>
            <w:r w:rsidR="0024555D" w:rsidRPr="007603BC">
              <w:t>;</w:t>
            </w:r>
          </w:p>
          <w:p w:rsidR="0024555D" w:rsidRPr="007603BC" w:rsidRDefault="002E54C7" w:rsidP="007513FA">
            <w:pPr>
              <w:pStyle w:val="af"/>
            </w:pPr>
            <w:hyperlink r:id="rId34" w:history="1">
              <w:r w:rsidR="0024555D" w:rsidRPr="007603BC">
                <w:rPr>
                  <w:rStyle w:val="ac"/>
                  <w:color w:val="auto"/>
                </w:rPr>
                <w:t>пункт 4</w:t>
              </w:r>
            </w:hyperlink>
            <w:r w:rsidR="0024555D" w:rsidRPr="007603BC">
              <w:t xml:space="preserve"> Правил допуска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Имеет ли соискатель лицензии или лицензиат, имеющий намерение осуществлять деятельность по обороту наркотических средств и психотропных веществ, внесенных в </w:t>
            </w:r>
            <w:hyperlink r:id="rId35" w:history="1">
              <w:r w:rsidRPr="007603BC">
                <w:rPr>
                  <w:rStyle w:val="ac"/>
                  <w:color w:val="auto"/>
                </w:rPr>
                <w:t>списки I - III</w:t>
              </w:r>
            </w:hyperlink>
            <w:r w:rsidRPr="007603BC">
              <w:t xml:space="preserve"> перечня, прекурсоров, внесенных в список I перечня, культивированию наркосодержащих растений для</w:t>
            </w:r>
          </w:p>
          <w:p w:rsidR="0024555D" w:rsidRPr="007603BC" w:rsidRDefault="0024555D" w:rsidP="007513FA">
            <w:pPr>
              <w:pStyle w:val="af"/>
            </w:pPr>
            <w:r w:rsidRPr="007603BC">
              <w:t xml:space="preserve">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заключение органов внутренних дел Российской Федерации о соответствии объектов и помещений, в которых осуществляется деятельность, установленным </w:t>
            </w:r>
            <w:hyperlink r:id="rId36" w:history="1">
              <w:r w:rsidRPr="007603BC">
                <w:rPr>
                  <w:rStyle w:val="ac"/>
                  <w:color w:val="auto"/>
                </w:rPr>
                <w:t>требованиям</w:t>
              </w:r>
            </w:hyperlink>
            <w:r w:rsidRPr="007603BC">
              <w:t xml:space="preserve"> к оснащению этих объектов и помещений инженерно-техническими средствами охраны</w:t>
            </w:r>
            <w:r w:rsidRPr="007603BC">
              <w:rPr>
                <w:vertAlign w:val="superscript"/>
              </w:rPr>
              <w:t> </w:t>
            </w:r>
            <w:hyperlink w:anchor="sub_222" w:history="1">
              <w:r w:rsidRPr="007603BC">
                <w:rPr>
                  <w:rStyle w:val="ac"/>
                  <w:color w:val="auto"/>
                  <w:vertAlign w:val="superscript"/>
                </w:rPr>
                <w:t>2</w:t>
              </w:r>
            </w:hyperlink>
            <w:r w:rsidRPr="007603BC">
              <w:t>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37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б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7513FA">
            <w:pPr>
              <w:pStyle w:val="af"/>
            </w:pPr>
            <w:hyperlink r:id="rId38" w:history="1">
              <w:r w:rsidR="0024555D" w:rsidRPr="007603BC">
                <w:rPr>
                  <w:rStyle w:val="ac"/>
                  <w:color w:val="auto"/>
                </w:rPr>
                <w:t>пункт 4</w:t>
              </w:r>
            </w:hyperlink>
            <w:r w:rsidR="0024555D" w:rsidRPr="007603BC">
              <w:t xml:space="preserve"> Правил допуска;</w:t>
            </w:r>
          </w:p>
          <w:p w:rsidR="0024555D" w:rsidRPr="007603BC" w:rsidRDefault="002E54C7" w:rsidP="007513FA">
            <w:pPr>
              <w:pStyle w:val="af"/>
            </w:pPr>
            <w:hyperlink r:id="rId39" w:history="1">
              <w:r w:rsidR="0024555D" w:rsidRPr="007603BC">
                <w:rPr>
                  <w:rStyle w:val="ac"/>
                  <w:color w:val="auto"/>
                </w:rPr>
                <w:t>абзац четвертый пункта 3 статьи 10</w:t>
              </w:r>
            </w:hyperlink>
            <w:r w:rsidR="0024555D" w:rsidRPr="007603BC">
              <w:t xml:space="preserve"> </w:t>
            </w:r>
            <w:r w:rsidR="00D85215" w:rsidRPr="007603BC">
              <w:t>Федерального закона 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Является ли государственным унитарным предприятием соискатель лицензии или лицензиат, имеющий намерение осуществлять деятельность: переработка наркотических средств, психотропных веществ и внесенных в </w:t>
            </w:r>
            <w:hyperlink r:id="rId40" w:history="1">
              <w:r w:rsidRPr="007603BC">
                <w:rPr>
                  <w:rStyle w:val="ac"/>
                  <w:color w:val="auto"/>
                </w:rPr>
                <w:t>Список I</w:t>
              </w:r>
            </w:hyperlink>
            <w:r w:rsidRPr="007603BC">
              <w:t xml:space="preserve"> прекурсоров (за исключением осуществляемой юридическими лицами независимо от их форм собственности переработки психотропных веществ, внесенных в </w:t>
            </w:r>
            <w:hyperlink r:id="rId41" w:history="1">
              <w:r w:rsidRPr="007603BC">
                <w:rPr>
                  <w:rStyle w:val="ac"/>
                  <w:color w:val="auto"/>
                </w:rPr>
                <w:t>Список III</w:t>
              </w:r>
            </w:hyperlink>
            <w:r w:rsidRPr="007603BC">
              <w:t>, в целях получения на их основе веществ, не являющихся психотропными веществами), государственным унитарным предприятием?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42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в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43" w:history="1">
              <w:r w:rsidR="0024555D" w:rsidRPr="007603BC">
                <w:rPr>
                  <w:rStyle w:val="ac"/>
                  <w:color w:val="auto"/>
                </w:rPr>
                <w:t>абзац третий пункта 3 статьи 10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Является ли государственным унитарным предприятием или государственным учреждением соискатель лицензии, имеющий намерение осуществлять деятельность: разработка наркотических средств и психотропных веществ, а также прекурсоров наркотических средств и психотропных веществ, внесенных в </w:t>
            </w:r>
            <w:hyperlink r:id="rId44" w:history="1">
              <w:r w:rsidRPr="007603BC">
                <w:rPr>
                  <w:rStyle w:val="ac"/>
                  <w:color w:val="auto"/>
                </w:rPr>
                <w:t>Список I</w:t>
              </w:r>
            </w:hyperlink>
            <w:r w:rsidRPr="007603BC">
              <w:t xml:space="preserve">; распределение наркотических средств и психотропных веществ, внесенных в списки I и </w:t>
            </w:r>
            <w:hyperlink r:id="rId45" w:history="1">
              <w:r w:rsidRPr="007603BC">
                <w:rPr>
                  <w:rStyle w:val="ac"/>
                  <w:color w:val="auto"/>
                </w:rPr>
                <w:t>II</w:t>
              </w:r>
            </w:hyperlink>
            <w:r w:rsidRPr="007603BC">
              <w:t xml:space="preserve">; уничтожение наркотических средств и психотропных веществ, внесенных в списки I и II, прекурсоров, внесенных в Список I, а также конфискованных или изъятых из незаконного оборота психотропных веществ, внесенных в </w:t>
            </w:r>
            <w:hyperlink r:id="rId46" w:history="1">
              <w:r w:rsidRPr="007603BC">
                <w:rPr>
                  <w:rStyle w:val="ac"/>
                  <w:color w:val="auto"/>
                </w:rPr>
                <w:t>Список III</w:t>
              </w:r>
            </w:hyperlink>
            <w:r w:rsidRPr="007603BC">
              <w:t>; производство наркотических средств, психотропных веществ и прекурсоров, внесенных в Список I, в целях изготовления</w:t>
            </w:r>
          </w:p>
          <w:p w:rsidR="0024555D" w:rsidRPr="007603BC" w:rsidRDefault="0024555D" w:rsidP="007513FA">
            <w:pPr>
              <w:pStyle w:val="af"/>
            </w:pPr>
            <w:r w:rsidRPr="007603BC">
              <w:t>аналитических образцов, а также наркотических средств и психотропных веществ, внесенных в Список II; изготовление аналитических образцов наркотических средств, психотропных веществ и прекурсоров, внесенных в Список I, а также наркотических средств и психотропных веществ, внесенных в Список II; переработка наркотических средств, психотропных веществ и внесенных в Список I прекурсоров (за исключением осуществляемой юридическими лицами независимо от их форм собственности переработки психотропных веществ, внесенных в Список III, в целях получения на их основе веществ, не являющихся психотропными веществами) государственным унитарным предприятием или государственным учреждением?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47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09737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в</w:t>
              </w:r>
              <w:r w:rsidR="0009737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48" w:history="1">
              <w:r w:rsidR="0024555D" w:rsidRPr="007603BC">
                <w:rPr>
                  <w:rStyle w:val="ac"/>
                  <w:color w:val="auto"/>
                </w:rPr>
                <w:t>пункт 3 статьи 5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Имеет ли соискатель лицензии, имеющий намерение осуществлять деятельность по обороту наркотических средств и психотропных веществ, внесенных в </w:t>
            </w:r>
            <w:hyperlink r:id="rId49" w:history="1">
              <w:r w:rsidRPr="007603BC">
                <w:rPr>
                  <w:rStyle w:val="ac"/>
                  <w:color w:val="auto"/>
                </w:rPr>
                <w:t>списки I - III</w:t>
              </w:r>
            </w:hyperlink>
            <w:r w:rsidRPr="007603BC">
              <w:t xml:space="preserve"> перечня, прекурсоров, внесенных в список I перечня, культивированию наркосодержащих растений для</w:t>
            </w:r>
          </w:p>
          <w:p w:rsidR="0024555D" w:rsidRPr="007603BC" w:rsidRDefault="0024555D" w:rsidP="007513FA">
            <w:pPr>
              <w:pStyle w:val="af"/>
            </w:pPr>
            <w:r w:rsidRPr="007603BC">
              <w:t>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в составе руководителей специалиста, имеющего соответствующую профессиональную подготовку?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50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в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51" w:history="1">
              <w:r w:rsidR="0024555D" w:rsidRPr="007603BC">
                <w:rPr>
                  <w:rStyle w:val="ac"/>
                  <w:color w:val="auto"/>
                </w:rPr>
                <w:t>пункт 2 статьи 5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Является ли государственным унитарным предприятием соискатель лицензии, имеющий намерение осуществлять деятельность по изготовлению и уничтожению наркотических средств и психотропных веществ (за исключением уничтожения конфискованных или изъятых из незаконного оборота наркотических средств и психотропных веществ), внесенных в </w:t>
            </w:r>
            <w:hyperlink r:id="rId52" w:history="1">
              <w:r w:rsidRPr="007603BC">
                <w:rPr>
                  <w:rStyle w:val="ac"/>
                  <w:color w:val="auto"/>
                </w:rPr>
                <w:t>Список II</w:t>
              </w:r>
            </w:hyperlink>
            <w:r w:rsidRPr="007603BC">
              <w:t>, является муниципальным унитарным предприятием или муниципальным учреждением, входящим в муниципальную систему здравоохранения?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53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в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54" w:history="1">
              <w:r w:rsidR="0024555D" w:rsidRPr="007603BC">
                <w:rPr>
                  <w:rStyle w:val="ac"/>
                  <w:color w:val="auto"/>
                </w:rPr>
                <w:t>пункт 1 статьи 10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>Соискатель лицензии, имеющий намерение осуществлять деятельность по культивированию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соблюдает требования к режиму охраны посевов наркосодержащих растений?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55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в(1)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56" w:history="1">
              <w:r w:rsidR="0024555D" w:rsidRPr="007603BC">
                <w:rPr>
                  <w:rStyle w:val="ac"/>
                  <w:color w:val="auto"/>
                </w:rPr>
                <w:t>пункт 4 статьи 5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Соблюдает соискатель лицензии (лицензиат), имеющий намерение осуществлять деятельность по обороту прекурсоров наркотических средств и психотропных веществ, внесенных в </w:t>
            </w:r>
            <w:hyperlink r:id="rId57" w:history="1">
              <w:r w:rsidRPr="007603BC">
                <w:rPr>
                  <w:rStyle w:val="ac"/>
                  <w:color w:val="auto"/>
                </w:rPr>
                <w:t>таблицу I</w:t>
              </w:r>
            </w:hyperlink>
            <w:r w:rsidRPr="007603BC">
              <w:t xml:space="preserve"> списка IV перечня, запрет на допуск к работе лиц, страдающих заболеваниями наркоманией, токсикоманией, хроническим алкоголизмом, а также имеющих непогашенную или неснятую судимость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58" w:history="1">
              <w:r w:rsidR="0024555D" w:rsidRPr="007603BC">
                <w:rPr>
                  <w:rStyle w:val="ac"/>
                  <w:color w:val="auto"/>
                </w:rPr>
                <w:t>подпункт</w:t>
              </w:r>
              <w:r w:rsidR="00D85215" w:rsidRPr="007603BC">
                <w:rPr>
                  <w:rStyle w:val="ac"/>
                  <w:color w:val="auto"/>
                </w:rPr>
                <w:t> «</w:t>
              </w:r>
              <w:r w:rsidR="0024555D" w:rsidRPr="007603BC">
                <w:rPr>
                  <w:rStyle w:val="ac"/>
                  <w:color w:val="auto"/>
                </w:rPr>
                <w:t>в(1)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59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в(1)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 Положения;</w:t>
            </w:r>
          </w:p>
          <w:p w:rsidR="0024555D" w:rsidRPr="007603BC" w:rsidRDefault="002E54C7" w:rsidP="00D85215">
            <w:pPr>
              <w:pStyle w:val="af"/>
            </w:pPr>
            <w:hyperlink r:id="rId60" w:history="1">
              <w:r w:rsidR="0024555D" w:rsidRPr="007603BC">
                <w:rPr>
                  <w:rStyle w:val="ac"/>
                  <w:color w:val="auto"/>
                </w:rPr>
                <w:t>пункт 4 статьи 10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Имеет ли соискатель лицензии (лицензиат), имеющий намерение осуществлять деятельность по обороту прекурсоров наркотических средств и психотропных веществ, внесенных в </w:t>
            </w:r>
            <w:hyperlink r:id="rId61" w:history="1">
              <w:r w:rsidRPr="007603BC">
                <w:rPr>
                  <w:rStyle w:val="ac"/>
                  <w:color w:val="auto"/>
                </w:rPr>
                <w:t>таблицу I</w:t>
              </w:r>
            </w:hyperlink>
            <w:r w:rsidRPr="007603BC">
              <w:t xml:space="preserve"> списка IV перечня выданные медицинскими организациями государственной системы здравоохранения или муниципальной системы здравоохранения справки об отсутствии у работников, которые в соответствии со своими трудовыми обязанностями должны иметь доступ к прекурсорам, заболеваний наркоманией, токсикоманией, хроническим алкоголизмом?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62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г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(</w:t>
            </w:r>
            <w:hyperlink r:id="rId63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г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5</w:t>
              </w:r>
            </w:hyperlink>
            <w:r w:rsidR="0024555D" w:rsidRPr="007603BC">
              <w:t>) Положения;</w:t>
            </w:r>
          </w:p>
          <w:p w:rsidR="0024555D" w:rsidRPr="007603BC" w:rsidRDefault="002E54C7" w:rsidP="007513FA">
            <w:pPr>
              <w:pStyle w:val="af"/>
            </w:pPr>
            <w:hyperlink r:id="rId64" w:history="1">
              <w:r w:rsidR="0024555D" w:rsidRPr="007603BC">
                <w:rPr>
                  <w:rStyle w:val="ac"/>
                  <w:color w:val="auto"/>
                </w:rPr>
                <w:t>пункт 5 статьи 30</w:t>
              </w:r>
            </w:hyperlink>
            <w:r w:rsidR="00D85215" w:rsidRPr="007603BC">
              <w:t xml:space="preserve"> Федерального закона 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D85215">
            <w:pPr>
              <w:pStyle w:val="af"/>
            </w:pPr>
            <w:r w:rsidRPr="007603BC">
              <w:t xml:space="preserve">Руководитель организации утвердил Перечень лиц, имеющих допуск к работе, непосредственно связанной с прекурсорами, внесенными в </w:t>
            </w:r>
            <w:hyperlink r:id="rId65" w:history="1">
              <w:r w:rsidRPr="007603BC">
                <w:rPr>
                  <w:rStyle w:val="ac"/>
                  <w:color w:val="auto"/>
                </w:rPr>
                <w:t>Таблицу I</w:t>
              </w:r>
            </w:hyperlink>
            <w:r w:rsidRPr="007603BC">
              <w:t xml:space="preserve"> Списка IV?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66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D85215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г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67" w:history="1">
              <w:r w:rsidR="0024555D" w:rsidRPr="007603BC">
                <w:rPr>
                  <w:rStyle w:val="ac"/>
                  <w:color w:val="auto"/>
                </w:rPr>
                <w:t>пункт 11 статьи 30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D85215">
            <w:pPr>
              <w:pStyle w:val="ad"/>
              <w:jc w:val="center"/>
            </w:pPr>
            <w:r w:rsidRPr="007603BC">
              <w:t>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Имеет ли соискатель лицензии, имеющий намерение осуществлять деятельность по обороту прекурсоров наркотических средств и психотропных веществ, внесенных в </w:t>
            </w:r>
            <w:hyperlink r:id="rId68" w:history="1">
              <w:r w:rsidRPr="007603BC">
                <w:rPr>
                  <w:rStyle w:val="ac"/>
                  <w:color w:val="auto"/>
                </w:rPr>
                <w:t>таблицу I</w:t>
              </w:r>
            </w:hyperlink>
            <w:r w:rsidRPr="007603BC">
              <w:t xml:space="preserve"> списка IV перечня заключения органов внутренних дел 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69" w:history="1">
              <w:r w:rsidR="0024555D" w:rsidRPr="007603BC">
                <w:rPr>
                  <w:rStyle w:val="ac"/>
                  <w:color w:val="auto"/>
                </w:rPr>
                <w:t>подпункт </w:t>
              </w:r>
              <w:r w:rsidR="00D85215" w:rsidRPr="007603BC">
                <w:rPr>
                  <w:rStyle w:val="ac"/>
                  <w:color w:val="auto"/>
                </w:rPr>
                <w:t>«</w:t>
              </w:r>
              <w:r w:rsidR="0024555D" w:rsidRPr="007603BC">
                <w:rPr>
                  <w:rStyle w:val="ac"/>
                  <w:color w:val="auto"/>
                </w:rPr>
                <w:t>г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7513FA">
            <w:pPr>
              <w:pStyle w:val="af"/>
            </w:pPr>
            <w:hyperlink r:id="rId70" w:history="1">
              <w:r w:rsidR="0024555D" w:rsidRPr="007603BC">
                <w:rPr>
                  <w:rStyle w:val="ac"/>
                  <w:color w:val="auto"/>
                </w:rPr>
                <w:t>пункт 6 статьи 30</w:t>
              </w:r>
            </w:hyperlink>
            <w:r w:rsidR="00D85215" w:rsidRPr="007603BC">
              <w:t xml:space="preserve"> Федерального закона 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  <w:tr w:rsidR="007603BC" w:rsidRPr="007603BC" w:rsidTr="007513FA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D85215" w:rsidP="007513FA">
            <w:pPr>
              <w:pStyle w:val="ad"/>
              <w:jc w:val="center"/>
            </w:pPr>
            <w:r w:rsidRPr="007603BC"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f"/>
            </w:pPr>
            <w:r w:rsidRPr="007603BC">
              <w:t xml:space="preserve">Имеет ли соискатель лицензии, имеющий намерение осуществлять деятельность по обороту наркотических средств и психотропных веществ, внесенных в </w:t>
            </w:r>
            <w:hyperlink r:id="rId71" w:history="1">
              <w:r w:rsidRPr="007603BC">
                <w:rPr>
                  <w:rStyle w:val="ac"/>
                  <w:color w:val="auto"/>
                </w:rPr>
                <w:t>списки I - III</w:t>
              </w:r>
            </w:hyperlink>
            <w:r w:rsidRPr="007603BC">
              <w:t xml:space="preserve"> перечня, прекурсоров, внесенных в список I перечня, а также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в штате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работ?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E54C7" w:rsidP="007513FA">
            <w:pPr>
              <w:pStyle w:val="af"/>
            </w:pPr>
            <w:hyperlink r:id="rId72" w:history="1">
              <w:r w:rsidR="00D85215" w:rsidRPr="007603BC">
                <w:rPr>
                  <w:rStyle w:val="ac"/>
                  <w:color w:val="auto"/>
                </w:rPr>
                <w:t>подпункт «</w:t>
              </w:r>
              <w:r w:rsidR="0024555D" w:rsidRPr="007603BC">
                <w:rPr>
                  <w:rStyle w:val="ac"/>
                  <w:color w:val="auto"/>
                </w:rPr>
                <w:t>г</w:t>
              </w:r>
              <w:r w:rsidR="00D85215" w:rsidRPr="007603BC">
                <w:rPr>
                  <w:rStyle w:val="ac"/>
                  <w:color w:val="auto"/>
                </w:rPr>
                <w:t>»</w:t>
              </w:r>
              <w:r w:rsidR="0024555D" w:rsidRPr="007603BC">
                <w:rPr>
                  <w:rStyle w:val="ac"/>
                  <w:color w:val="auto"/>
                </w:rPr>
                <w:t xml:space="preserve"> пункта 4</w:t>
              </w:r>
            </w:hyperlink>
            <w:r w:rsidR="0024555D" w:rsidRPr="007603BC">
              <w:t xml:space="preserve"> Положения;</w:t>
            </w:r>
          </w:p>
          <w:p w:rsidR="0024555D" w:rsidRPr="007603BC" w:rsidRDefault="002E54C7" w:rsidP="00D85215">
            <w:pPr>
              <w:pStyle w:val="af"/>
            </w:pPr>
            <w:hyperlink r:id="rId73" w:history="1">
              <w:r w:rsidR="0024555D" w:rsidRPr="007603BC">
                <w:rPr>
                  <w:rStyle w:val="ac"/>
                  <w:color w:val="auto"/>
                </w:rPr>
                <w:t>абзац третий пункта 7 статьи 30</w:t>
              </w:r>
            </w:hyperlink>
            <w:r w:rsidR="0024555D" w:rsidRPr="007603BC">
              <w:t xml:space="preserve"> Федерального закона </w:t>
            </w:r>
            <w:r w:rsidR="00D85215" w:rsidRPr="007603BC">
              <w:t>№</w:t>
            </w:r>
            <w:r w:rsidR="0024555D" w:rsidRPr="007603BC">
              <w:t> 3-ФЗ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55D" w:rsidRPr="007603BC" w:rsidRDefault="0024555D" w:rsidP="007513FA">
            <w:pPr>
              <w:pStyle w:val="ad"/>
            </w:pPr>
          </w:p>
        </w:tc>
      </w:tr>
    </w:tbl>
    <w:p w:rsidR="0024555D" w:rsidRPr="007603BC" w:rsidRDefault="0024555D" w:rsidP="0024555D"/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Установлено  соответствие/несоответствия  соискателя лицензии/лицензиата лицензионным требованиям, предусмотренным </w:t>
      </w:r>
      <w:hyperlink r:id="rId74" w:history="1">
        <w:r w:rsidRPr="007603BC">
          <w:rPr>
            <w:rStyle w:val="ac"/>
            <w:rFonts w:ascii="Times New Roman" w:hAnsi="Times New Roman" w:cs="Times New Roman"/>
            <w:color w:val="auto"/>
            <w:sz w:val="22"/>
            <w:szCs w:val="22"/>
          </w:rPr>
          <w:t>постановлением</w:t>
        </w:r>
      </w:hyperlink>
      <w:r w:rsidRPr="007603BC">
        <w:rPr>
          <w:rFonts w:ascii="Times New Roman" w:hAnsi="Times New Roman" w:cs="Times New Roman"/>
          <w:sz w:val="22"/>
          <w:szCs w:val="22"/>
        </w:rPr>
        <w:t xml:space="preserve"> Правительства Российской Федерации от 22.12.2011 № 1085 «О лицензировании деятельности по обороту наркотических средств, психотропных веществ и их прекурсоров, культивированию наркосодержащих растений» (нужное выделить).</w:t>
      </w:r>
    </w:p>
    <w:p w:rsidR="0024555D" w:rsidRPr="007603BC" w:rsidRDefault="0024555D" w:rsidP="0024555D">
      <w:pPr>
        <w:jc w:val="both"/>
      </w:pPr>
    </w:p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>___________________________________________                                                       ______________________</w:t>
      </w:r>
    </w:p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 (должностное лицо, проводившее                                                                                           (подпись)</w:t>
      </w:r>
    </w:p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оценку соответствия и заполнившее</w:t>
      </w:r>
    </w:p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 xml:space="preserve">               оценочный лист)</w:t>
      </w:r>
    </w:p>
    <w:p w:rsidR="0024555D" w:rsidRPr="007603BC" w:rsidRDefault="0024555D" w:rsidP="0024555D">
      <w:pPr>
        <w:jc w:val="both"/>
      </w:pPr>
    </w:p>
    <w:p w:rsidR="0024555D" w:rsidRPr="007603BC" w:rsidRDefault="0024555D" w:rsidP="0024555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7603BC">
        <w:rPr>
          <w:rFonts w:ascii="Times New Roman" w:hAnsi="Times New Roman" w:cs="Times New Roman"/>
          <w:sz w:val="22"/>
          <w:szCs w:val="22"/>
        </w:rPr>
        <w:t>Дата заполнения оценочного листа "____"_______________20_____г.</w:t>
      </w:r>
    </w:p>
    <w:p w:rsidR="0024555D" w:rsidRPr="007603BC" w:rsidRDefault="00D85215" w:rsidP="0024555D">
      <w:pPr>
        <w:jc w:val="both"/>
      </w:pPr>
      <w:r w:rsidRPr="007603BC">
        <w:t>______________________</w:t>
      </w:r>
    </w:p>
    <w:p w:rsidR="00D85215" w:rsidRPr="007603BC" w:rsidRDefault="00D85215" w:rsidP="00D85215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7603BC">
        <w:rPr>
          <w:sz w:val="15"/>
          <w:szCs w:val="15"/>
          <w:vertAlign w:val="superscript"/>
        </w:rPr>
        <w:t>1 </w:t>
      </w:r>
      <w:r w:rsidRPr="007603BC">
        <w:rPr>
          <w:sz w:val="20"/>
          <w:szCs w:val="20"/>
        </w:rPr>
        <w:t>В соответствии с </w:t>
      </w:r>
      <w:hyperlink r:id="rId75" w:anchor="/document/12185475/entry/190103" w:history="1">
        <w:r w:rsidRPr="007603BC">
          <w:rPr>
            <w:sz w:val="20"/>
            <w:szCs w:val="20"/>
          </w:rPr>
          <w:t>частью 3 статьи 19.1</w:t>
        </w:r>
      </w:hyperlink>
      <w:r w:rsidRPr="007603BC">
        <w:rPr>
          <w:sz w:val="20"/>
          <w:szCs w:val="20"/>
        </w:rPr>
        <w:t> Федерального закона от 04.05.2011 №99-ФЗ «О лицензировании отдельных видов деятельности».</w:t>
      </w:r>
    </w:p>
    <w:p w:rsidR="00D85215" w:rsidRPr="007603BC" w:rsidRDefault="00D85215" w:rsidP="00D85215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7603BC">
        <w:rPr>
          <w:sz w:val="15"/>
          <w:szCs w:val="15"/>
          <w:vertAlign w:val="superscript"/>
        </w:rPr>
        <w:t>2 </w:t>
      </w:r>
      <w:hyperlink r:id="rId76" w:anchor="/document/403045244/entry/0" w:history="1">
        <w:r w:rsidRPr="007603BC">
          <w:rPr>
            <w:sz w:val="20"/>
            <w:szCs w:val="20"/>
          </w:rPr>
          <w:t>Приказ</w:t>
        </w:r>
      </w:hyperlink>
      <w:r w:rsidRPr="007603BC">
        <w:rPr>
          <w:sz w:val="20"/>
          <w:szCs w:val="20"/>
        </w:rPr>
        <w:t> Федеральной службы войск национальной гвардии и Министерства внутренних дел Российской Федерации от 15.09.2021 № 335/677 «Об утверждении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перечня наркотических средств, психотропных веществ и их прекурсоров, подлежащих контролю в Российской Федерации, прекурсоров, и (или) культивирование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веществ».</w:t>
      </w:r>
    </w:p>
    <w:p w:rsidR="00D85215" w:rsidRPr="007603BC" w:rsidRDefault="00D85215" w:rsidP="0024555D">
      <w:pPr>
        <w:jc w:val="both"/>
      </w:pPr>
    </w:p>
    <w:sectPr w:rsidR="00D85215" w:rsidRPr="007603BC" w:rsidSect="00655F6B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7C" w:rsidRDefault="0009737C" w:rsidP="00655F6B">
      <w:r>
        <w:separator/>
      </w:r>
    </w:p>
  </w:endnote>
  <w:endnote w:type="continuationSeparator" w:id="0">
    <w:p w:rsidR="0009737C" w:rsidRDefault="0009737C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C" w:rsidRDefault="000973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C" w:rsidRDefault="000973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C" w:rsidRDefault="00097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7C" w:rsidRDefault="0009737C" w:rsidP="00655F6B">
      <w:r>
        <w:separator/>
      </w:r>
    </w:p>
  </w:footnote>
  <w:footnote w:type="continuationSeparator" w:id="0">
    <w:p w:rsidR="0009737C" w:rsidRDefault="0009737C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C" w:rsidRDefault="000973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23085"/>
      <w:docPartObj>
        <w:docPartGallery w:val="Page Numbers (Top of Page)"/>
        <w:docPartUnique/>
      </w:docPartObj>
    </w:sdtPr>
    <w:sdtEndPr/>
    <w:sdtContent>
      <w:p w:rsidR="0009737C" w:rsidRDefault="000973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4C7">
          <w:rPr>
            <w:noProof/>
          </w:rPr>
          <w:t>2</w:t>
        </w:r>
        <w:r>
          <w:fldChar w:fldCharType="end"/>
        </w:r>
      </w:p>
    </w:sdtContent>
  </w:sdt>
  <w:p w:rsidR="0009737C" w:rsidRDefault="000973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C" w:rsidRDefault="000973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5EFD"/>
    <w:rsid w:val="00055FA4"/>
    <w:rsid w:val="00056172"/>
    <w:rsid w:val="00056789"/>
    <w:rsid w:val="0005692A"/>
    <w:rsid w:val="00056E43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3493"/>
    <w:rsid w:val="0009737C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3B95"/>
    <w:rsid w:val="001051B4"/>
    <w:rsid w:val="00106585"/>
    <w:rsid w:val="0011231A"/>
    <w:rsid w:val="00112B82"/>
    <w:rsid w:val="00113FDB"/>
    <w:rsid w:val="00114CFF"/>
    <w:rsid w:val="00117868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79F5"/>
    <w:rsid w:val="001900DF"/>
    <w:rsid w:val="0019141C"/>
    <w:rsid w:val="00191B5F"/>
    <w:rsid w:val="00191DDA"/>
    <w:rsid w:val="00192004"/>
    <w:rsid w:val="00193B33"/>
    <w:rsid w:val="00193E98"/>
    <w:rsid w:val="001A2753"/>
    <w:rsid w:val="001A39A6"/>
    <w:rsid w:val="001A7807"/>
    <w:rsid w:val="001B3431"/>
    <w:rsid w:val="001B4567"/>
    <w:rsid w:val="001C2096"/>
    <w:rsid w:val="001C2F03"/>
    <w:rsid w:val="001D0BB0"/>
    <w:rsid w:val="001D3D72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89B"/>
    <w:rsid w:val="00216182"/>
    <w:rsid w:val="00225CF0"/>
    <w:rsid w:val="002320E7"/>
    <w:rsid w:val="00236C61"/>
    <w:rsid w:val="00242215"/>
    <w:rsid w:val="00243BE7"/>
    <w:rsid w:val="002448D8"/>
    <w:rsid w:val="0024492D"/>
    <w:rsid w:val="0024555D"/>
    <w:rsid w:val="00245A31"/>
    <w:rsid w:val="00250672"/>
    <w:rsid w:val="00251D10"/>
    <w:rsid w:val="0025219F"/>
    <w:rsid w:val="002606C2"/>
    <w:rsid w:val="00263F45"/>
    <w:rsid w:val="002640FA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E03C8"/>
    <w:rsid w:val="002E3EE7"/>
    <w:rsid w:val="002E4E34"/>
    <w:rsid w:val="002E54C7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F25"/>
    <w:rsid w:val="003251D6"/>
    <w:rsid w:val="00325F1B"/>
    <w:rsid w:val="00326148"/>
    <w:rsid w:val="003264F8"/>
    <w:rsid w:val="003313F4"/>
    <w:rsid w:val="003350A1"/>
    <w:rsid w:val="00341B20"/>
    <w:rsid w:val="00341C25"/>
    <w:rsid w:val="00343CC5"/>
    <w:rsid w:val="00346A0D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7A77"/>
    <w:rsid w:val="0039308B"/>
    <w:rsid w:val="003946F7"/>
    <w:rsid w:val="003955D1"/>
    <w:rsid w:val="003A0836"/>
    <w:rsid w:val="003A1942"/>
    <w:rsid w:val="003A3052"/>
    <w:rsid w:val="003A3B94"/>
    <w:rsid w:val="003A5387"/>
    <w:rsid w:val="003A60ED"/>
    <w:rsid w:val="003B0E09"/>
    <w:rsid w:val="003B1B9E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2E9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54607"/>
    <w:rsid w:val="00454C36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86E9B"/>
    <w:rsid w:val="0049337B"/>
    <w:rsid w:val="004943C2"/>
    <w:rsid w:val="00496AEC"/>
    <w:rsid w:val="00496C5A"/>
    <w:rsid w:val="00496E9B"/>
    <w:rsid w:val="004A0495"/>
    <w:rsid w:val="004A7230"/>
    <w:rsid w:val="004A73D7"/>
    <w:rsid w:val="004B06B1"/>
    <w:rsid w:val="004B10C2"/>
    <w:rsid w:val="004B2829"/>
    <w:rsid w:val="004B2878"/>
    <w:rsid w:val="004B2F42"/>
    <w:rsid w:val="004B3928"/>
    <w:rsid w:val="004B50EC"/>
    <w:rsid w:val="004B6C1D"/>
    <w:rsid w:val="004B6E1C"/>
    <w:rsid w:val="004C0FC0"/>
    <w:rsid w:val="004C1BB2"/>
    <w:rsid w:val="004C1E3D"/>
    <w:rsid w:val="004C2820"/>
    <w:rsid w:val="004C6A88"/>
    <w:rsid w:val="004C6C4B"/>
    <w:rsid w:val="004C7C66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92C6B"/>
    <w:rsid w:val="005952B5"/>
    <w:rsid w:val="00595C1F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6023B"/>
    <w:rsid w:val="00660646"/>
    <w:rsid w:val="0066224D"/>
    <w:rsid w:val="00662C46"/>
    <w:rsid w:val="00665315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10F8"/>
    <w:rsid w:val="006E3B53"/>
    <w:rsid w:val="006E3BDC"/>
    <w:rsid w:val="006E5C2B"/>
    <w:rsid w:val="006E6B3F"/>
    <w:rsid w:val="006E75F1"/>
    <w:rsid w:val="006F067B"/>
    <w:rsid w:val="006F75F3"/>
    <w:rsid w:val="00700DF5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30186"/>
    <w:rsid w:val="00731DC0"/>
    <w:rsid w:val="0073297D"/>
    <w:rsid w:val="007342F7"/>
    <w:rsid w:val="0073663A"/>
    <w:rsid w:val="007373FF"/>
    <w:rsid w:val="007513FA"/>
    <w:rsid w:val="00751E34"/>
    <w:rsid w:val="00752BA2"/>
    <w:rsid w:val="007603BC"/>
    <w:rsid w:val="0076042D"/>
    <w:rsid w:val="00761DB3"/>
    <w:rsid w:val="007657A8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E32E6"/>
    <w:rsid w:val="007E56F9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337AF"/>
    <w:rsid w:val="00840A34"/>
    <w:rsid w:val="00841276"/>
    <w:rsid w:val="00845587"/>
    <w:rsid w:val="00846C4B"/>
    <w:rsid w:val="00846E95"/>
    <w:rsid w:val="00847645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42E9"/>
    <w:rsid w:val="00877CC7"/>
    <w:rsid w:val="008807CE"/>
    <w:rsid w:val="00883112"/>
    <w:rsid w:val="00885F42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C31E6"/>
    <w:rsid w:val="009C36F7"/>
    <w:rsid w:val="009C5731"/>
    <w:rsid w:val="009C6213"/>
    <w:rsid w:val="009D24E2"/>
    <w:rsid w:val="009D28A8"/>
    <w:rsid w:val="009D799B"/>
    <w:rsid w:val="009E6625"/>
    <w:rsid w:val="009F0E10"/>
    <w:rsid w:val="009F1563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23F2"/>
    <w:rsid w:val="00AD5D90"/>
    <w:rsid w:val="00AD67D0"/>
    <w:rsid w:val="00AE148F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476F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B3614"/>
    <w:rsid w:val="00BB740D"/>
    <w:rsid w:val="00BC0570"/>
    <w:rsid w:val="00BC1C9B"/>
    <w:rsid w:val="00BC4A3F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446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7E4"/>
    <w:rsid w:val="00D27FCF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70947"/>
    <w:rsid w:val="00D75087"/>
    <w:rsid w:val="00D85215"/>
    <w:rsid w:val="00D918F8"/>
    <w:rsid w:val="00D93D9A"/>
    <w:rsid w:val="00D967CF"/>
    <w:rsid w:val="00D96AC9"/>
    <w:rsid w:val="00DA427A"/>
    <w:rsid w:val="00DA4F26"/>
    <w:rsid w:val="00DA587B"/>
    <w:rsid w:val="00DA6965"/>
    <w:rsid w:val="00DB048D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45F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DAB"/>
    <w:rsid w:val="00EC1FA4"/>
    <w:rsid w:val="00EC300D"/>
    <w:rsid w:val="00EC4A4C"/>
    <w:rsid w:val="00EC5805"/>
    <w:rsid w:val="00EC5DC7"/>
    <w:rsid w:val="00EC642F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6497"/>
    <w:rsid w:val="00F52996"/>
    <w:rsid w:val="00F53D2C"/>
    <w:rsid w:val="00F54E08"/>
    <w:rsid w:val="00F578DD"/>
    <w:rsid w:val="00F60EC1"/>
    <w:rsid w:val="00F641C0"/>
    <w:rsid w:val="00F67115"/>
    <w:rsid w:val="00F71023"/>
    <w:rsid w:val="00F71941"/>
    <w:rsid w:val="00F71BA4"/>
    <w:rsid w:val="00F72F2C"/>
    <w:rsid w:val="00F77163"/>
    <w:rsid w:val="00F80A17"/>
    <w:rsid w:val="00F823F6"/>
    <w:rsid w:val="00F87DE7"/>
    <w:rsid w:val="00F9132E"/>
    <w:rsid w:val="00F95D31"/>
    <w:rsid w:val="00F9672C"/>
    <w:rsid w:val="00FA2E40"/>
    <w:rsid w:val="00FA3E62"/>
    <w:rsid w:val="00FB0803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43E8"/>
    <w:rsid w:val="00FE22E6"/>
    <w:rsid w:val="00FE291B"/>
    <w:rsid w:val="00FE2A34"/>
    <w:rsid w:val="00FE60F1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0E3F"/>
  <w15:docId w15:val="{FD4A02F9-B700-478B-AF1D-A531FCA0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1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0112916/1052" TargetMode="External"/><Relationship Id="rId21" Type="http://schemas.openxmlformats.org/officeDocument/2006/relationships/hyperlink" Target="http://internet.garant.ru/document/redirect/70112916/1042" TargetMode="External"/><Relationship Id="rId42" Type="http://schemas.openxmlformats.org/officeDocument/2006/relationships/hyperlink" Target="http://internet.garant.ru/document/redirect/70112916/1043" TargetMode="External"/><Relationship Id="rId47" Type="http://schemas.openxmlformats.org/officeDocument/2006/relationships/hyperlink" Target="http://internet.garant.ru/document/redirect/70112916/1043" TargetMode="External"/><Relationship Id="rId63" Type="http://schemas.openxmlformats.org/officeDocument/2006/relationships/hyperlink" Target="http://internet.garant.ru/document/redirect/70112916/1054" TargetMode="External"/><Relationship Id="rId68" Type="http://schemas.openxmlformats.org/officeDocument/2006/relationships/hyperlink" Target="http://internet.garant.ru/document/redirect/12112176/44401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internet.garant.ru/document/redirect/70112916/10411" TargetMode="External"/><Relationship Id="rId11" Type="http://schemas.openxmlformats.org/officeDocument/2006/relationships/hyperlink" Target="http://internet.garant.ru/document/redirect/70112916/0" TargetMode="External"/><Relationship Id="rId32" Type="http://schemas.openxmlformats.org/officeDocument/2006/relationships/hyperlink" Target="http://internet.garant.ru/document/redirect/70112916/1042" TargetMode="External"/><Relationship Id="rId37" Type="http://schemas.openxmlformats.org/officeDocument/2006/relationships/hyperlink" Target="http://internet.garant.ru/document/redirect/70112916/1042" TargetMode="External"/><Relationship Id="rId53" Type="http://schemas.openxmlformats.org/officeDocument/2006/relationships/hyperlink" Target="http://internet.garant.ru/document/redirect/70112916/1043" TargetMode="External"/><Relationship Id="rId58" Type="http://schemas.openxmlformats.org/officeDocument/2006/relationships/hyperlink" Target="http://internet.garant.ru/document/redirect/70112916/104301" TargetMode="External"/><Relationship Id="rId74" Type="http://schemas.openxmlformats.org/officeDocument/2006/relationships/hyperlink" Target="http://internet.garant.ru/document/redirect/70112916/0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12176/44401" TargetMode="External"/><Relationship Id="rId82" Type="http://schemas.openxmlformats.org/officeDocument/2006/relationships/footer" Target="footer3.xml"/><Relationship Id="rId19" Type="http://schemas.openxmlformats.org/officeDocument/2006/relationships/hyperlink" Target="http://internet.garant.ru/document/redirect/70112916/1042" TargetMode="External"/><Relationship Id="rId14" Type="http://schemas.openxmlformats.org/officeDocument/2006/relationships/hyperlink" Target="http://internet.garant.ru/document/redirect/70112916/1041" TargetMode="External"/><Relationship Id="rId22" Type="http://schemas.openxmlformats.org/officeDocument/2006/relationships/hyperlink" Target="http://internet.garant.ru/document/redirect/70112916/1052" TargetMode="External"/><Relationship Id="rId27" Type="http://schemas.openxmlformats.org/officeDocument/2006/relationships/hyperlink" Target="http://internet.garant.ru/document/redirect/12112627/1004" TargetMode="External"/><Relationship Id="rId30" Type="http://schemas.openxmlformats.org/officeDocument/2006/relationships/hyperlink" Target="http://internet.garant.ru/document/redirect/70112916/1052" TargetMode="External"/><Relationship Id="rId35" Type="http://schemas.openxmlformats.org/officeDocument/2006/relationships/hyperlink" Target="http://internet.garant.ru/document/redirect/12112176/111" TargetMode="External"/><Relationship Id="rId43" Type="http://schemas.openxmlformats.org/officeDocument/2006/relationships/hyperlink" Target="http://internet.garant.ru/document/redirect/12107402/1033" TargetMode="External"/><Relationship Id="rId48" Type="http://schemas.openxmlformats.org/officeDocument/2006/relationships/hyperlink" Target="http://internet.garant.ru/document/redirect/12107402/7000" TargetMode="External"/><Relationship Id="rId56" Type="http://schemas.openxmlformats.org/officeDocument/2006/relationships/hyperlink" Target="http://internet.garant.ru/document/redirect/12107402/8000" TargetMode="External"/><Relationship Id="rId64" Type="http://schemas.openxmlformats.org/officeDocument/2006/relationships/hyperlink" Target="http://internet.garant.ru/document/redirect/12107402/75000" TargetMode="External"/><Relationship Id="rId69" Type="http://schemas.openxmlformats.org/officeDocument/2006/relationships/hyperlink" Target="http://internet.garant.ru/document/redirect/70112916/1044" TargetMode="External"/><Relationship Id="rId77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://internet.garant.ru/document/redirect/12107402/502" TargetMode="External"/><Relationship Id="rId72" Type="http://schemas.openxmlformats.org/officeDocument/2006/relationships/hyperlink" Target="http://internet.garant.ru/document/redirect/70112916/1044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70112916/1041" TargetMode="External"/><Relationship Id="rId17" Type="http://schemas.openxmlformats.org/officeDocument/2006/relationships/hyperlink" Target="http://internet.garant.ru/document/redirect/70112916/10511" TargetMode="External"/><Relationship Id="rId25" Type="http://schemas.openxmlformats.org/officeDocument/2006/relationships/hyperlink" Target="http://internet.garant.ru/document/redirect/70112916/1042" TargetMode="External"/><Relationship Id="rId33" Type="http://schemas.openxmlformats.org/officeDocument/2006/relationships/hyperlink" Target="http://internet.garant.ru/document/redirect/70112916/1052" TargetMode="External"/><Relationship Id="rId38" Type="http://schemas.openxmlformats.org/officeDocument/2006/relationships/hyperlink" Target="http://internet.garant.ru/document/redirect/12112627/1004" TargetMode="External"/><Relationship Id="rId46" Type="http://schemas.openxmlformats.org/officeDocument/2006/relationships/hyperlink" Target="http://internet.garant.ru/document/redirect/12112176/333" TargetMode="External"/><Relationship Id="rId59" Type="http://schemas.openxmlformats.org/officeDocument/2006/relationships/hyperlink" Target="http://internet.garant.ru/document/redirect/70112916/105301" TargetMode="External"/><Relationship Id="rId67" Type="http://schemas.openxmlformats.org/officeDocument/2006/relationships/hyperlink" Target="http://internet.garant.ru/document/redirect/12107402/3011" TargetMode="External"/><Relationship Id="rId20" Type="http://schemas.openxmlformats.org/officeDocument/2006/relationships/hyperlink" Target="http://internet.garant.ru/document/redirect/70112916/1052" TargetMode="External"/><Relationship Id="rId41" Type="http://schemas.openxmlformats.org/officeDocument/2006/relationships/hyperlink" Target="http://internet.garant.ru/document/redirect/12112176/333" TargetMode="External"/><Relationship Id="rId54" Type="http://schemas.openxmlformats.org/officeDocument/2006/relationships/hyperlink" Target="http://internet.garant.ru/document/redirect/12107402/21000" TargetMode="External"/><Relationship Id="rId62" Type="http://schemas.openxmlformats.org/officeDocument/2006/relationships/hyperlink" Target="http://internet.garant.ru/document/redirect/70112916/1044" TargetMode="External"/><Relationship Id="rId70" Type="http://schemas.openxmlformats.org/officeDocument/2006/relationships/hyperlink" Target="http://internet.garant.ru/document/redirect/12107402/306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70112916/1051" TargetMode="External"/><Relationship Id="rId23" Type="http://schemas.openxmlformats.org/officeDocument/2006/relationships/hyperlink" Target="http://internet.garant.ru/document/redirect/12112627/1003" TargetMode="External"/><Relationship Id="rId28" Type="http://schemas.openxmlformats.org/officeDocument/2006/relationships/hyperlink" Target="http://internet.garant.ru/document/redirect/12107402/1035" TargetMode="External"/><Relationship Id="rId36" Type="http://schemas.openxmlformats.org/officeDocument/2006/relationships/hyperlink" Target="http://internet.garant.ru/document/redirect/403045244/1000" TargetMode="External"/><Relationship Id="rId49" Type="http://schemas.openxmlformats.org/officeDocument/2006/relationships/hyperlink" Target="http://internet.garant.ru/document/redirect/12112176/111" TargetMode="External"/><Relationship Id="rId57" Type="http://schemas.openxmlformats.org/officeDocument/2006/relationships/hyperlink" Target="http://internet.garant.ru/document/redirect/12112176/44401" TargetMode="External"/><Relationship Id="rId10" Type="http://schemas.openxmlformats.org/officeDocument/2006/relationships/hyperlink" Target="http://internet.garant.ru/document/redirect/70112916/1051" TargetMode="External"/><Relationship Id="rId31" Type="http://schemas.openxmlformats.org/officeDocument/2006/relationships/hyperlink" Target="http://internet.garant.ru/document/redirect/12112627/99996" TargetMode="External"/><Relationship Id="rId44" Type="http://schemas.openxmlformats.org/officeDocument/2006/relationships/hyperlink" Target="http://internet.garant.ru/document/redirect/12112176/111" TargetMode="External"/><Relationship Id="rId52" Type="http://schemas.openxmlformats.org/officeDocument/2006/relationships/hyperlink" Target="http://internet.garant.ru/document/redirect/12112176/222" TargetMode="External"/><Relationship Id="rId60" Type="http://schemas.openxmlformats.org/officeDocument/2006/relationships/hyperlink" Target="http://internet.garant.ru/document/redirect/12107402/23000" TargetMode="External"/><Relationship Id="rId65" Type="http://schemas.openxmlformats.org/officeDocument/2006/relationships/hyperlink" Target="http://internet.garant.ru/document/redirect/12112176/44401" TargetMode="External"/><Relationship Id="rId73" Type="http://schemas.openxmlformats.org/officeDocument/2006/relationships/hyperlink" Target="http://internet.garant.ru/document/redirect/12107402/30073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112916/1041" TargetMode="External"/><Relationship Id="rId13" Type="http://schemas.openxmlformats.org/officeDocument/2006/relationships/hyperlink" Target="http://internet.garant.ru/document/redirect/70112916/1051" TargetMode="External"/><Relationship Id="rId18" Type="http://schemas.openxmlformats.org/officeDocument/2006/relationships/hyperlink" Target="http://internet.garant.ru/document/redirect/12107402/3" TargetMode="External"/><Relationship Id="rId39" Type="http://schemas.openxmlformats.org/officeDocument/2006/relationships/hyperlink" Target="http://internet.garant.ru/document/redirect/12107402/1034" TargetMode="External"/><Relationship Id="rId34" Type="http://schemas.openxmlformats.org/officeDocument/2006/relationships/hyperlink" Target="http://internet.garant.ru/document/redirect/12112627/1004" TargetMode="External"/><Relationship Id="rId50" Type="http://schemas.openxmlformats.org/officeDocument/2006/relationships/hyperlink" Target="http://internet.garant.ru/document/redirect/70112916/1043" TargetMode="External"/><Relationship Id="rId55" Type="http://schemas.openxmlformats.org/officeDocument/2006/relationships/hyperlink" Target="http://internet.garant.ru/document/redirect/70112916/104301" TargetMode="External"/><Relationship Id="rId76" Type="http://schemas.openxmlformats.org/officeDocument/2006/relationships/hyperlink" Target="http://ivo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12176/1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ternet.garant.ru/document/redirect/70112916/1042" TargetMode="External"/><Relationship Id="rId24" Type="http://schemas.openxmlformats.org/officeDocument/2006/relationships/hyperlink" Target="http://internet.garant.ru/document/redirect/12112627/0" TargetMode="External"/><Relationship Id="rId40" Type="http://schemas.openxmlformats.org/officeDocument/2006/relationships/hyperlink" Target="http://internet.garant.ru/document/redirect/12112176/111" TargetMode="External"/><Relationship Id="rId45" Type="http://schemas.openxmlformats.org/officeDocument/2006/relationships/hyperlink" Target="http://internet.garant.ru/document/redirect/12112176/222" TargetMode="External"/><Relationship Id="rId66" Type="http://schemas.openxmlformats.org/officeDocument/2006/relationships/hyperlink" Target="http://internet.garant.ru/document/redirect/70112916/1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26CE-E860-472C-A478-049B93C2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Г. Вильданова</dc:creator>
  <cp:lastModifiedBy>Nikitina.Evgeniya</cp:lastModifiedBy>
  <cp:revision>13</cp:revision>
  <cp:lastPrinted>2022-03-16T13:46:00Z</cp:lastPrinted>
  <dcterms:created xsi:type="dcterms:W3CDTF">2022-03-16T06:16:00Z</dcterms:created>
  <dcterms:modified xsi:type="dcterms:W3CDTF">2022-03-17T09:06:00Z</dcterms:modified>
</cp:coreProperties>
</file>